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D033C" w14:textId="1C9B7D30" w:rsidR="00D2654B" w:rsidRPr="00C64ECF" w:rsidRDefault="009817EB" w:rsidP="00C64ECF">
      <w:pPr>
        <w:spacing w:after="0" w:line="240" w:lineRule="auto"/>
        <w:jc w:val="center"/>
        <w:rPr>
          <w:rFonts w:ascii="Times New Roman" w:hAnsi="Times New Roman" w:cs="Times New Roman"/>
          <w:b/>
          <w:sz w:val="24"/>
          <w:szCs w:val="24"/>
        </w:rPr>
      </w:pPr>
      <w:r w:rsidRPr="00C64ECF">
        <w:rPr>
          <w:rFonts w:ascii="Times New Roman" w:hAnsi="Times New Roman" w:cs="Times New Roman"/>
          <w:b/>
          <w:sz w:val="24"/>
          <w:szCs w:val="24"/>
        </w:rPr>
        <w:t>TERMS OF REFERENCES (TORS)</w:t>
      </w:r>
    </w:p>
    <w:p w14:paraId="4C4C0CFF" w14:textId="141E5928" w:rsidR="00D2654B" w:rsidRPr="00C64ECF" w:rsidRDefault="009817EB" w:rsidP="00C64ECF">
      <w:pPr>
        <w:spacing w:after="0" w:line="240" w:lineRule="auto"/>
        <w:jc w:val="center"/>
        <w:rPr>
          <w:rFonts w:ascii="Times New Roman" w:hAnsi="Times New Roman" w:cs="Times New Roman"/>
          <w:b/>
          <w:sz w:val="24"/>
          <w:szCs w:val="24"/>
        </w:rPr>
      </w:pPr>
      <w:r w:rsidRPr="00C64ECF">
        <w:rPr>
          <w:rFonts w:ascii="Times New Roman" w:hAnsi="Times New Roman" w:cs="Times New Roman"/>
          <w:b/>
          <w:sz w:val="24"/>
          <w:szCs w:val="24"/>
        </w:rPr>
        <w:t>FOR</w:t>
      </w:r>
    </w:p>
    <w:p w14:paraId="0C75C5FE" w14:textId="4F34BF83" w:rsidR="00D2654B" w:rsidRDefault="00D2654B" w:rsidP="00C64ECF">
      <w:pPr>
        <w:spacing w:after="0" w:line="240" w:lineRule="auto"/>
        <w:jc w:val="center"/>
        <w:rPr>
          <w:rFonts w:ascii="Times New Roman" w:hAnsi="Times New Roman" w:cs="Times New Roman"/>
          <w:b/>
          <w:sz w:val="24"/>
          <w:szCs w:val="24"/>
          <w:lang w:val="en-US"/>
        </w:rPr>
      </w:pPr>
      <w:bookmarkStart w:id="0" w:name="_Hlk63046342"/>
      <w:bookmarkStart w:id="1" w:name="_Hlk62615706"/>
      <w:r w:rsidRPr="00C64ECF">
        <w:rPr>
          <w:rFonts w:ascii="Times New Roman" w:hAnsi="Times New Roman" w:cs="Times New Roman"/>
          <w:b/>
          <w:sz w:val="24"/>
          <w:szCs w:val="24"/>
        </w:rPr>
        <w:t xml:space="preserve"> </w:t>
      </w:r>
      <w:r w:rsidR="00017751" w:rsidRPr="00517154">
        <w:rPr>
          <w:rFonts w:ascii="Times New Roman" w:hAnsi="Times New Roman" w:cs="Times New Roman"/>
          <w:b/>
          <w:sz w:val="24"/>
          <w:szCs w:val="24"/>
          <w:lang w:val="en-US"/>
        </w:rPr>
        <w:t>HIRING</w:t>
      </w:r>
      <w:r w:rsidR="00017751">
        <w:rPr>
          <w:rFonts w:ascii="Times New Roman" w:hAnsi="Times New Roman" w:cs="Times New Roman"/>
          <w:b/>
          <w:sz w:val="24"/>
          <w:szCs w:val="24"/>
          <w:lang w:val="en-US"/>
        </w:rPr>
        <w:t xml:space="preserve"> OF TECHNICAL CONSULTANT </w:t>
      </w:r>
      <w:r w:rsidR="00017751" w:rsidRPr="00517154">
        <w:rPr>
          <w:rFonts w:ascii="Times New Roman" w:hAnsi="Times New Roman" w:cs="Times New Roman"/>
          <w:b/>
          <w:sz w:val="24"/>
          <w:szCs w:val="24"/>
          <w:lang w:val="en-US"/>
        </w:rPr>
        <w:t>F</w:t>
      </w:r>
      <w:r w:rsidR="00017751">
        <w:rPr>
          <w:rFonts w:ascii="Times New Roman" w:hAnsi="Times New Roman" w:cs="Times New Roman"/>
          <w:b/>
          <w:sz w:val="24"/>
          <w:szCs w:val="24"/>
          <w:lang w:val="en-US"/>
        </w:rPr>
        <w:t xml:space="preserve">OR </w:t>
      </w:r>
      <w:r w:rsidR="00017751" w:rsidRPr="00517154">
        <w:rPr>
          <w:rFonts w:ascii="Times New Roman" w:hAnsi="Times New Roman" w:cs="Times New Roman"/>
          <w:b/>
          <w:sz w:val="24"/>
          <w:szCs w:val="24"/>
          <w:lang w:val="en-US"/>
        </w:rPr>
        <w:t>FEASIBILITY AND FRAMEWORK DEVELOPMENT OF A SEED FUND.</w:t>
      </w:r>
    </w:p>
    <w:bookmarkEnd w:id="0"/>
    <w:p w14:paraId="225E2719" w14:textId="0C0251CC" w:rsidR="00F25093" w:rsidRDefault="00F25093" w:rsidP="00C64ECF">
      <w:pPr>
        <w:spacing w:after="0" w:line="240" w:lineRule="auto"/>
        <w:jc w:val="center"/>
        <w:rPr>
          <w:rFonts w:ascii="Times New Roman" w:hAnsi="Times New Roman" w:cs="Times New Roman"/>
          <w:b/>
          <w:sz w:val="24"/>
          <w:szCs w:val="24"/>
        </w:rPr>
      </w:pPr>
      <w:r w:rsidRPr="00C64ECF">
        <w:rPr>
          <w:rFonts w:ascii="Times New Roman" w:hAnsi="Times New Roman" w:cs="Times New Roman"/>
          <w:b/>
          <w:sz w:val="24"/>
          <w:szCs w:val="24"/>
        </w:rPr>
        <w:t xml:space="preserve">Reference No. </w:t>
      </w:r>
      <w:r w:rsidR="00517154" w:rsidRPr="00517154">
        <w:rPr>
          <w:rFonts w:ascii="Times New Roman" w:hAnsi="Times New Roman" w:cs="Times New Roman"/>
          <w:b/>
          <w:sz w:val="24"/>
          <w:szCs w:val="24"/>
          <w:lang w:val="en-US"/>
        </w:rPr>
        <w:t>PK-KPITB-216034-CS-FBS</w:t>
      </w:r>
    </w:p>
    <w:p w14:paraId="03EF1CB9" w14:textId="77777777" w:rsidR="00C64ECF" w:rsidRPr="00C64ECF" w:rsidRDefault="00C64ECF" w:rsidP="00C64ECF">
      <w:pPr>
        <w:spacing w:after="0" w:line="240" w:lineRule="auto"/>
        <w:jc w:val="center"/>
        <w:rPr>
          <w:rFonts w:ascii="Times New Roman" w:hAnsi="Times New Roman" w:cs="Times New Roman"/>
          <w:b/>
          <w:sz w:val="24"/>
          <w:szCs w:val="24"/>
        </w:rPr>
      </w:pPr>
    </w:p>
    <w:p w14:paraId="2AFFBF57" w14:textId="77777777" w:rsidR="00CD1245" w:rsidRPr="002C6C79" w:rsidRDefault="00FB4025" w:rsidP="007079BF">
      <w:pPr>
        <w:pBdr>
          <w:top w:val="nil"/>
          <w:left w:val="nil"/>
          <w:bottom w:val="nil"/>
          <w:right w:val="nil"/>
          <w:between w:val="nil"/>
        </w:pBdr>
        <w:shd w:val="clear" w:color="auto" w:fill="D9D9D9"/>
        <w:spacing w:after="0" w:line="240" w:lineRule="auto"/>
        <w:ind w:left="720" w:hanging="720"/>
        <w:jc w:val="both"/>
        <w:rPr>
          <w:rFonts w:ascii="Times New Roman" w:eastAsia="Times New Roman" w:hAnsi="Times New Roman" w:cs="Times New Roman"/>
          <w:b/>
          <w:color w:val="000000"/>
        </w:rPr>
      </w:pPr>
      <w:r w:rsidRPr="002C6C79">
        <w:rPr>
          <w:rFonts w:ascii="Times New Roman" w:eastAsia="Times New Roman" w:hAnsi="Times New Roman" w:cs="Times New Roman"/>
          <w:b/>
          <w:color w:val="000000"/>
        </w:rPr>
        <w:t>1: PROJECT BACKGROUND:</w:t>
      </w:r>
    </w:p>
    <w:p w14:paraId="305C3ECE" w14:textId="77777777" w:rsidR="00CD1245" w:rsidRPr="002C6C79" w:rsidRDefault="00CD1245" w:rsidP="007079BF">
      <w:pPr>
        <w:pBdr>
          <w:top w:val="nil"/>
          <w:left w:val="nil"/>
          <w:bottom w:val="nil"/>
          <w:right w:val="nil"/>
          <w:between w:val="nil"/>
        </w:pBdr>
        <w:shd w:val="clear" w:color="auto" w:fill="D9D9D9"/>
        <w:spacing w:line="240" w:lineRule="auto"/>
        <w:ind w:left="720" w:hanging="720"/>
        <w:jc w:val="both"/>
        <w:rPr>
          <w:rFonts w:ascii="Times New Roman" w:eastAsia="Times New Roman" w:hAnsi="Times New Roman" w:cs="Times New Roman"/>
          <w:b/>
          <w:color w:val="000000"/>
        </w:rPr>
      </w:pPr>
    </w:p>
    <w:p w14:paraId="5DE22247" w14:textId="729D4880" w:rsidR="00CD1245" w:rsidRPr="000149DA" w:rsidRDefault="00FB4025">
      <w:pPr>
        <w:spacing w:after="160" w:line="256" w:lineRule="auto"/>
        <w:jc w:val="both"/>
        <w:rPr>
          <w:rFonts w:ascii="Times New Roman" w:eastAsia="Times New Roman" w:hAnsi="Times New Roman" w:cs="Times New Roman"/>
        </w:rPr>
      </w:pPr>
      <w:r w:rsidRPr="000149DA">
        <w:rPr>
          <w:rFonts w:ascii="Times New Roman" w:eastAsia="Times New Roman" w:hAnsi="Times New Roman" w:cs="Times New Roman"/>
        </w:rPr>
        <w:t>Khyber Pakhtunkhwa Information Technology Board (KPITB) is a public sector autonomous organization established under an Act of the Khyber Pakhtunkhwa (KP) Assembly in May 2011, for the promotion, planning, execution, supervision, evaluation and regulation of Information and Communication Technology, Information and Communication Technology enabled services and education for public and private sector of the Province of Khyber Pakhtunkhwa, Pakistan.</w:t>
      </w:r>
    </w:p>
    <w:p w14:paraId="4749D589" w14:textId="17236082" w:rsidR="00CD1245" w:rsidRDefault="00FB4025">
      <w:pPr>
        <w:spacing w:after="160" w:line="256" w:lineRule="auto"/>
        <w:jc w:val="both"/>
        <w:rPr>
          <w:rFonts w:ascii="Times New Roman" w:eastAsia="Times New Roman" w:hAnsi="Times New Roman" w:cs="Times New Roman"/>
        </w:rPr>
      </w:pPr>
      <w:bookmarkStart w:id="2" w:name="_gjdgxs" w:colFirst="0" w:colLast="0"/>
      <w:bookmarkEnd w:id="2"/>
      <w:r w:rsidRPr="000149DA">
        <w:rPr>
          <w:rFonts w:ascii="Times New Roman" w:eastAsia="Times New Roman" w:hAnsi="Times New Roman" w:cs="Times New Roman"/>
        </w:rPr>
        <w:t>The KPITB is undertaking a project titled “Digital Jobs in Khyber Pakhtunkhwa” for promoting</w:t>
      </w:r>
      <w:r w:rsidR="003A5DDF" w:rsidRPr="000149DA">
        <w:rPr>
          <w:rFonts w:ascii="Times New Roman" w:eastAsia="Times New Roman" w:hAnsi="Times New Roman" w:cs="Times New Roman"/>
        </w:rPr>
        <w:t xml:space="preserve"> inclusion of women and youth in the digital economy</w:t>
      </w:r>
      <w:r w:rsidR="00447A7F" w:rsidRPr="000149DA">
        <w:rPr>
          <w:rFonts w:ascii="Times New Roman" w:eastAsia="Times New Roman" w:hAnsi="Times New Roman" w:cs="Times New Roman"/>
        </w:rPr>
        <w:t xml:space="preserve"> and for creation of employment opportunities through </w:t>
      </w:r>
      <w:r w:rsidR="00C33FF8">
        <w:rPr>
          <w:rFonts w:ascii="Times New Roman" w:eastAsia="Times New Roman" w:hAnsi="Times New Roman" w:cs="Times New Roman"/>
        </w:rPr>
        <w:t>d</w:t>
      </w:r>
      <w:r w:rsidR="00447A7F" w:rsidRPr="000149DA">
        <w:rPr>
          <w:rFonts w:ascii="Times New Roman" w:eastAsia="Times New Roman" w:hAnsi="Times New Roman" w:cs="Times New Roman"/>
        </w:rPr>
        <w:t>igital means</w:t>
      </w:r>
      <w:r w:rsidR="00434289" w:rsidRPr="000149DA">
        <w:rPr>
          <w:rFonts w:ascii="Times New Roman" w:eastAsia="Times New Roman" w:hAnsi="Times New Roman" w:cs="Times New Roman"/>
        </w:rPr>
        <w:t xml:space="preserve">. </w:t>
      </w:r>
      <w:r w:rsidRPr="000149DA">
        <w:rPr>
          <w:rFonts w:ascii="Times New Roman" w:eastAsia="Times New Roman" w:hAnsi="Times New Roman" w:cs="Times New Roman"/>
        </w:rPr>
        <w:t xml:space="preserve">The project is funded through a grant by the Multi Donor Trust Fund (MDTF), administered </w:t>
      </w:r>
      <w:r w:rsidR="00C33FF8">
        <w:rPr>
          <w:rFonts w:ascii="Times New Roman" w:eastAsia="Times New Roman" w:hAnsi="Times New Roman" w:cs="Times New Roman"/>
        </w:rPr>
        <w:t>through</w:t>
      </w:r>
      <w:r w:rsidRPr="000149DA">
        <w:rPr>
          <w:rFonts w:ascii="Times New Roman" w:eastAsia="Times New Roman" w:hAnsi="Times New Roman" w:cs="Times New Roman"/>
        </w:rPr>
        <w:t xml:space="preserve"> the World Bank. </w:t>
      </w:r>
    </w:p>
    <w:p w14:paraId="72D29C60" w14:textId="77777777" w:rsidR="00A77542" w:rsidRPr="00A77542" w:rsidRDefault="00A77542" w:rsidP="00A77542">
      <w:pPr>
        <w:spacing w:after="160" w:line="256" w:lineRule="auto"/>
        <w:jc w:val="both"/>
        <w:rPr>
          <w:rFonts w:ascii="Times New Roman" w:eastAsia="Times New Roman" w:hAnsi="Times New Roman" w:cs="Times New Roman"/>
        </w:rPr>
      </w:pPr>
      <w:r w:rsidRPr="00A77542">
        <w:rPr>
          <w:rFonts w:ascii="Times New Roman" w:eastAsia="Times New Roman" w:hAnsi="Times New Roman" w:cs="Times New Roman"/>
        </w:rPr>
        <w:t xml:space="preserve">Access to capital is one of the biggest hurdles faced by the young entrepreneurs in the nascent </w:t>
      </w:r>
      <w:proofErr w:type="spellStart"/>
      <w:r w:rsidRPr="00A77542">
        <w:rPr>
          <w:rFonts w:ascii="Times New Roman" w:eastAsia="Times New Roman" w:hAnsi="Times New Roman" w:cs="Times New Roman"/>
        </w:rPr>
        <w:t>startup</w:t>
      </w:r>
      <w:proofErr w:type="spellEnd"/>
      <w:r w:rsidRPr="00A77542">
        <w:rPr>
          <w:rFonts w:ascii="Times New Roman" w:eastAsia="Times New Roman" w:hAnsi="Times New Roman" w:cs="Times New Roman"/>
        </w:rPr>
        <w:t xml:space="preserve"> ecosystem of Khyber Pakhtunkhwa. The startups incubated in the Durshal network in Khyber Pakhtunkhwa find it increasingly difficult to transition from </w:t>
      </w:r>
      <w:proofErr w:type="spellStart"/>
      <w:r w:rsidRPr="00A77542">
        <w:rPr>
          <w:rFonts w:ascii="Times New Roman" w:eastAsia="Times New Roman" w:hAnsi="Times New Roman" w:cs="Times New Roman"/>
        </w:rPr>
        <w:t>startup</w:t>
      </w:r>
      <w:proofErr w:type="spellEnd"/>
      <w:r w:rsidRPr="00A77542">
        <w:rPr>
          <w:rFonts w:ascii="Times New Roman" w:eastAsia="Times New Roman" w:hAnsi="Times New Roman" w:cs="Times New Roman"/>
        </w:rPr>
        <w:t xml:space="preserve"> stage to early-stage tech companies.</w:t>
      </w:r>
    </w:p>
    <w:p w14:paraId="14C5F561" w14:textId="77777777" w:rsidR="00A77542" w:rsidRPr="00A77542" w:rsidRDefault="00A77542" w:rsidP="00A77542">
      <w:pPr>
        <w:spacing w:after="160" w:line="256" w:lineRule="auto"/>
        <w:jc w:val="both"/>
        <w:rPr>
          <w:rFonts w:ascii="Times New Roman" w:eastAsia="Times New Roman" w:hAnsi="Times New Roman" w:cs="Times New Roman"/>
        </w:rPr>
      </w:pPr>
      <w:r w:rsidRPr="00A77542">
        <w:rPr>
          <w:rFonts w:ascii="Times New Roman" w:eastAsia="Times New Roman" w:hAnsi="Times New Roman" w:cs="Times New Roman"/>
        </w:rPr>
        <w:t xml:space="preserve">This is primarily due to the lack of support network including existence of angel investors, venture capitalists etc. both from the public and private sector. Furthermore, conventional financial institutions including banks etc. make it further difficult for startups and early-stage companies to access funds due to the strict prudential regulations by the central bank. </w:t>
      </w:r>
    </w:p>
    <w:p w14:paraId="0963504D" w14:textId="77777777" w:rsidR="00A77542" w:rsidRPr="00A77542" w:rsidRDefault="00A77542" w:rsidP="00A77542">
      <w:pPr>
        <w:spacing w:after="160" w:line="256" w:lineRule="auto"/>
        <w:jc w:val="both"/>
        <w:rPr>
          <w:rFonts w:ascii="Times New Roman" w:eastAsia="Times New Roman" w:hAnsi="Times New Roman" w:cs="Times New Roman"/>
        </w:rPr>
      </w:pPr>
      <w:r w:rsidRPr="00A77542">
        <w:rPr>
          <w:rFonts w:ascii="Times New Roman" w:eastAsia="Times New Roman" w:hAnsi="Times New Roman" w:cs="Times New Roman"/>
        </w:rPr>
        <w:t xml:space="preserve">The objective of this component is to promote the inclusion of young entrepreneurs from the marginalized communities of Khyber Pakhtunkhwa in the digital economy through a seed fund. </w:t>
      </w:r>
    </w:p>
    <w:p w14:paraId="450AD97F" w14:textId="77777777" w:rsidR="00CD1245" w:rsidRPr="002C6C79" w:rsidRDefault="00FB4025">
      <w:pPr>
        <w:shd w:val="clear" w:color="auto" w:fill="D9D9D9"/>
        <w:spacing w:line="240" w:lineRule="auto"/>
        <w:jc w:val="both"/>
        <w:rPr>
          <w:rFonts w:ascii="Times New Roman" w:eastAsia="Times New Roman" w:hAnsi="Times New Roman" w:cs="Times New Roman"/>
          <w:b/>
        </w:rPr>
      </w:pPr>
      <w:r w:rsidRPr="002C6C79">
        <w:rPr>
          <w:rFonts w:ascii="Times New Roman" w:eastAsia="Times New Roman" w:hAnsi="Times New Roman" w:cs="Times New Roman"/>
          <w:b/>
        </w:rPr>
        <w:t>2:</w:t>
      </w:r>
      <w:r w:rsidRPr="002C6C79">
        <w:rPr>
          <w:rFonts w:ascii="Times New Roman" w:eastAsia="Times New Roman" w:hAnsi="Times New Roman" w:cs="Times New Roman"/>
        </w:rPr>
        <w:t xml:space="preserve"> </w:t>
      </w:r>
      <w:r w:rsidRPr="002C6C79">
        <w:rPr>
          <w:rFonts w:ascii="Times New Roman" w:eastAsia="Times New Roman" w:hAnsi="Times New Roman" w:cs="Times New Roman"/>
          <w:b/>
        </w:rPr>
        <w:t>SCOPE OF SERVICES</w:t>
      </w:r>
    </w:p>
    <w:p w14:paraId="5E5EF59C" w14:textId="772258D5" w:rsidR="00A77542" w:rsidRDefault="002C0A71" w:rsidP="00B53688">
      <w:pPr>
        <w:ind w:right="60"/>
        <w:jc w:val="both"/>
        <w:rPr>
          <w:rFonts w:ascii="Times New Roman" w:hAnsi="Times New Roman" w:cs="Times New Roman"/>
        </w:rPr>
      </w:pPr>
      <w:r w:rsidRPr="00A77542">
        <w:rPr>
          <w:rFonts w:ascii="Times New Roman" w:hAnsi="Times New Roman" w:cs="Times New Roman"/>
        </w:rPr>
        <w:t xml:space="preserve">KPITB has taken a step to accelerate the growth of startups </w:t>
      </w:r>
      <w:r>
        <w:rPr>
          <w:rFonts w:ascii="Times New Roman" w:hAnsi="Times New Roman" w:cs="Times New Roman"/>
        </w:rPr>
        <w:t>b</w:t>
      </w:r>
      <w:r w:rsidR="00A77542" w:rsidRPr="00A77542">
        <w:rPr>
          <w:rFonts w:ascii="Times New Roman" w:hAnsi="Times New Roman" w:cs="Times New Roman"/>
        </w:rPr>
        <w:t xml:space="preserve">y establishing a seed fund primarily targeting the early-stage </w:t>
      </w:r>
      <w:proofErr w:type="spellStart"/>
      <w:r w:rsidR="00A77542" w:rsidRPr="00A77542">
        <w:rPr>
          <w:rFonts w:ascii="Times New Roman" w:hAnsi="Times New Roman" w:cs="Times New Roman"/>
        </w:rPr>
        <w:t>startup</w:t>
      </w:r>
      <w:proofErr w:type="spellEnd"/>
      <w:r w:rsidR="00A77542" w:rsidRPr="00A77542">
        <w:rPr>
          <w:rFonts w:ascii="Times New Roman" w:hAnsi="Times New Roman" w:cs="Times New Roman"/>
        </w:rPr>
        <w:t xml:space="preserve"> businesses</w:t>
      </w:r>
      <w:r>
        <w:rPr>
          <w:rFonts w:ascii="Times New Roman" w:hAnsi="Times New Roman" w:cs="Times New Roman"/>
        </w:rPr>
        <w:t xml:space="preserve">. KPITB requires services of a firm </w:t>
      </w:r>
      <w:r w:rsidR="00A77542" w:rsidRPr="00A77542">
        <w:rPr>
          <w:rFonts w:ascii="Times New Roman" w:hAnsi="Times New Roman" w:cs="Times New Roman"/>
        </w:rPr>
        <w:t xml:space="preserve">to determine a fund structure that is aligned with global best practices and has the ability to sustain through the returns on investments made. The </w:t>
      </w:r>
      <w:r>
        <w:rPr>
          <w:rFonts w:ascii="Times New Roman" w:hAnsi="Times New Roman" w:cs="Times New Roman"/>
        </w:rPr>
        <w:t xml:space="preserve">selected </w:t>
      </w:r>
      <w:r w:rsidR="00A77542" w:rsidRPr="00A77542">
        <w:rPr>
          <w:rFonts w:ascii="Times New Roman" w:hAnsi="Times New Roman" w:cs="Times New Roman"/>
        </w:rPr>
        <w:t>specialist firm will define the selection criteria of the tech startups for the award of seed fund, fund management, investment models, value of maximum and minimum investments, disbursement mechanisms and monitoring methodology.</w:t>
      </w:r>
    </w:p>
    <w:p w14:paraId="0A7FA6CB" w14:textId="673D5D77" w:rsidR="004507E1" w:rsidRDefault="00B53688" w:rsidP="00B53688">
      <w:pPr>
        <w:ind w:right="60"/>
        <w:jc w:val="both"/>
        <w:rPr>
          <w:rFonts w:ascii="Times New Roman" w:hAnsi="Times New Roman" w:cs="Times New Roman"/>
        </w:rPr>
      </w:pPr>
      <w:r w:rsidRPr="002C6C79">
        <w:rPr>
          <w:rFonts w:ascii="Times New Roman" w:hAnsi="Times New Roman" w:cs="Times New Roman"/>
        </w:rPr>
        <w:t>The objective of this project is to promote the inclusion of young entrepreneurs from Khyber Pakhtunkhwa in the digital economy through a seed fund. A fund management firm will be hired to manage the seed fund, the consultant/consultancy firm will be responsible to carry out the activities necessary to manage the seed fund, and the activities shall include but may not be limited to the following:</w:t>
      </w:r>
    </w:p>
    <w:p w14:paraId="38379E2C" w14:textId="68C764C4" w:rsidR="00497C7A" w:rsidRPr="00497C7A" w:rsidRDefault="00497C7A" w:rsidP="00497C7A">
      <w:pPr>
        <w:numPr>
          <w:ilvl w:val="1"/>
          <w:numId w:val="13"/>
        </w:numPr>
        <w:spacing w:after="0"/>
        <w:ind w:right="60"/>
        <w:jc w:val="both"/>
        <w:rPr>
          <w:rFonts w:ascii="Times New Roman" w:hAnsi="Times New Roman" w:cs="Times New Roman"/>
        </w:rPr>
      </w:pPr>
      <w:r>
        <w:rPr>
          <w:rFonts w:ascii="Times New Roman" w:hAnsi="Times New Roman" w:cs="Times New Roman"/>
        </w:rPr>
        <w:lastRenderedPageBreak/>
        <w:t xml:space="preserve">Total budget of the assignment is $82,381 which includes service fee of the </w:t>
      </w:r>
      <w:proofErr w:type="spellStart"/>
      <w:r>
        <w:rPr>
          <w:rFonts w:ascii="Times New Roman" w:hAnsi="Times New Roman" w:cs="Times New Roman"/>
        </w:rPr>
        <w:t>fun</w:t>
      </w:r>
      <w:r w:rsidR="0025795F">
        <w:rPr>
          <w:rFonts w:ascii="Times New Roman" w:hAnsi="Times New Roman" w:cs="Times New Roman"/>
        </w:rPr>
        <w:t>consultancy</w:t>
      </w:r>
      <w:proofErr w:type="spellEnd"/>
      <w:r>
        <w:rPr>
          <w:rFonts w:ascii="Times New Roman" w:hAnsi="Times New Roman" w:cs="Times New Roman"/>
        </w:rPr>
        <w:t xml:space="preserve"> firm along with all sorts of expenses incurred by/for the advisory board. </w:t>
      </w:r>
    </w:p>
    <w:p w14:paraId="498D95D1" w14:textId="495D0288" w:rsidR="00B53688" w:rsidRPr="002C6C79" w:rsidRDefault="00B53688" w:rsidP="002C6C79">
      <w:pPr>
        <w:numPr>
          <w:ilvl w:val="1"/>
          <w:numId w:val="13"/>
        </w:numPr>
        <w:spacing w:after="0"/>
        <w:ind w:right="60"/>
        <w:jc w:val="both"/>
        <w:rPr>
          <w:rFonts w:ascii="Times New Roman" w:hAnsi="Times New Roman" w:cs="Times New Roman"/>
        </w:rPr>
      </w:pPr>
      <w:r w:rsidRPr="002C6C79">
        <w:rPr>
          <w:rFonts w:ascii="Times New Roman" w:hAnsi="Times New Roman" w:cs="Times New Roman"/>
        </w:rPr>
        <w:t>Design a fund structure that is aligned with global best practices and has the ability to sustain itself through the return on investment.</w:t>
      </w:r>
    </w:p>
    <w:p w14:paraId="602B271D" w14:textId="404B46B0" w:rsidR="00B338FA" w:rsidRPr="00C317F8" w:rsidRDefault="00B53688" w:rsidP="00C317F8">
      <w:pPr>
        <w:numPr>
          <w:ilvl w:val="1"/>
          <w:numId w:val="13"/>
        </w:numPr>
        <w:spacing w:after="0"/>
        <w:ind w:right="60"/>
        <w:jc w:val="both"/>
        <w:rPr>
          <w:rFonts w:ascii="Times New Roman" w:hAnsi="Times New Roman" w:cs="Times New Roman"/>
        </w:rPr>
      </w:pPr>
      <w:r w:rsidRPr="002C6C79">
        <w:rPr>
          <w:rFonts w:ascii="Times New Roman" w:hAnsi="Times New Roman" w:cs="Times New Roman"/>
        </w:rPr>
        <w:t>Define the selection criteria, including eligibility criteria and due diligence process, of the start-ups for the award of seed funds.</w:t>
      </w:r>
    </w:p>
    <w:p w14:paraId="73FA1934" w14:textId="62198F59" w:rsidR="009408A2" w:rsidRPr="002C6C79" w:rsidRDefault="009408A2" w:rsidP="002C6C79">
      <w:pPr>
        <w:numPr>
          <w:ilvl w:val="1"/>
          <w:numId w:val="13"/>
        </w:numPr>
        <w:spacing w:after="0"/>
        <w:ind w:right="60"/>
        <w:jc w:val="both"/>
        <w:rPr>
          <w:rFonts w:ascii="Times New Roman" w:hAnsi="Times New Roman" w:cs="Times New Roman"/>
        </w:rPr>
      </w:pPr>
      <w:r>
        <w:rPr>
          <w:rFonts w:ascii="Times New Roman" w:hAnsi="Times New Roman" w:cs="Times New Roman"/>
        </w:rPr>
        <w:t>Conduct the selection process of start-up in close coordination with Project team.</w:t>
      </w:r>
    </w:p>
    <w:p w14:paraId="7CFBF344" w14:textId="103707D5" w:rsidR="00B53688" w:rsidRPr="002C6C79" w:rsidRDefault="00B53688" w:rsidP="002C6C79">
      <w:pPr>
        <w:numPr>
          <w:ilvl w:val="1"/>
          <w:numId w:val="13"/>
        </w:numPr>
        <w:spacing w:after="0"/>
        <w:ind w:right="60"/>
        <w:jc w:val="both"/>
        <w:rPr>
          <w:rFonts w:ascii="Times New Roman" w:hAnsi="Times New Roman" w:cs="Times New Roman"/>
        </w:rPr>
      </w:pPr>
      <w:r w:rsidRPr="002C6C79">
        <w:rPr>
          <w:rFonts w:ascii="Times New Roman" w:hAnsi="Times New Roman" w:cs="Times New Roman"/>
        </w:rPr>
        <w:t>Create an investment thesis keeping in mind the local context of this fund.</w:t>
      </w:r>
    </w:p>
    <w:p w14:paraId="68B06D1D" w14:textId="77777777" w:rsidR="00B53688" w:rsidRPr="002C6C79" w:rsidRDefault="00B53688" w:rsidP="002C6C79">
      <w:pPr>
        <w:numPr>
          <w:ilvl w:val="1"/>
          <w:numId w:val="13"/>
        </w:numPr>
        <w:shd w:val="clear" w:color="auto" w:fill="FFFFFF"/>
        <w:spacing w:after="0"/>
        <w:jc w:val="both"/>
        <w:rPr>
          <w:rFonts w:ascii="Times New Roman" w:hAnsi="Times New Roman" w:cs="Times New Roman"/>
        </w:rPr>
      </w:pPr>
      <w:r w:rsidRPr="002C6C79">
        <w:rPr>
          <w:rFonts w:ascii="Times New Roman" w:hAnsi="Times New Roman" w:cs="Times New Roman"/>
        </w:rPr>
        <w:t>Define the duration/timeline for which the seed fund is allocated.</w:t>
      </w:r>
    </w:p>
    <w:p w14:paraId="5356E3A6" w14:textId="6F91D9CA" w:rsidR="00B53688" w:rsidRPr="002C6C79" w:rsidRDefault="00B53688" w:rsidP="002C6C79">
      <w:pPr>
        <w:numPr>
          <w:ilvl w:val="1"/>
          <w:numId w:val="13"/>
        </w:numPr>
        <w:spacing w:after="0"/>
        <w:ind w:right="60"/>
        <w:jc w:val="both"/>
        <w:rPr>
          <w:rFonts w:ascii="Times New Roman" w:hAnsi="Times New Roman" w:cs="Times New Roman"/>
        </w:rPr>
      </w:pPr>
      <w:r w:rsidRPr="002C6C79">
        <w:rPr>
          <w:rFonts w:ascii="Times New Roman" w:hAnsi="Times New Roman" w:cs="Times New Roman"/>
        </w:rPr>
        <w:t>Design investment models best suited to KP start-ups</w:t>
      </w:r>
    </w:p>
    <w:p w14:paraId="476849A5" w14:textId="2A34237D" w:rsidR="00B53688" w:rsidRPr="002C6C79" w:rsidRDefault="00B53688" w:rsidP="002C6C79">
      <w:pPr>
        <w:numPr>
          <w:ilvl w:val="1"/>
          <w:numId w:val="13"/>
        </w:numPr>
        <w:spacing w:after="0"/>
        <w:ind w:right="60"/>
        <w:jc w:val="both"/>
        <w:rPr>
          <w:rFonts w:ascii="Times New Roman" w:hAnsi="Times New Roman" w:cs="Times New Roman"/>
        </w:rPr>
      </w:pPr>
      <w:r w:rsidRPr="002C6C79">
        <w:rPr>
          <w:rFonts w:ascii="Times New Roman" w:hAnsi="Times New Roman" w:cs="Times New Roman"/>
        </w:rPr>
        <w:t>Define average ticket size for investments.</w:t>
      </w:r>
    </w:p>
    <w:p w14:paraId="06DE1FD4" w14:textId="3E05C3A8" w:rsidR="00B53688" w:rsidRPr="002C6C79" w:rsidRDefault="00B53688" w:rsidP="002C6C79">
      <w:pPr>
        <w:numPr>
          <w:ilvl w:val="1"/>
          <w:numId w:val="13"/>
        </w:numPr>
        <w:spacing w:after="0"/>
        <w:ind w:right="60"/>
        <w:jc w:val="both"/>
        <w:rPr>
          <w:rFonts w:ascii="Times New Roman" w:hAnsi="Times New Roman" w:cs="Times New Roman"/>
        </w:rPr>
      </w:pPr>
      <w:r w:rsidRPr="002C6C79">
        <w:rPr>
          <w:rFonts w:ascii="Times New Roman" w:hAnsi="Times New Roman" w:cs="Times New Roman"/>
        </w:rPr>
        <w:t>Devise disbursement mechanisms</w:t>
      </w:r>
      <w:r w:rsidR="004507E1">
        <w:rPr>
          <w:rFonts w:ascii="Times New Roman" w:hAnsi="Times New Roman" w:cs="Times New Roman"/>
        </w:rPr>
        <w:t>,</w:t>
      </w:r>
      <w:r w:rsidRPr="002C6C79">
        <w:rPr>
          <w:rFonts w:ascii="Times New Roman" w:hAnsi="Times New Roman" w:cs="Times New Roman"/>
        </w:rPr>
        <w:t xml:space="preserve"> monitoring methodology</w:t>
      </w:r>
      <w:r w:rsidR="004507E1">
        <w:rPr>
          <w:rFonts w:ascii="Times New Roman" w:hAnsi="Times New Roman" w:cs="Times New Roman"/>
        </w:rPr>
        <w:t xml:space="preserve"> and perform due diligence process of the fund to be disbursed by KPITB project “Digital Jobs in KP”</w:t>
      </w:r>
      <w:r w:rsidRPr="002C6C79">
        <w:rPr>
          <w:rFonts w:ascii="Times New Roman" w:hAnsi="Times New Roman" w:cs="Times New Roman"/>
        </w:rPr>
        <w:t>.</w:t>
      </w:r>
    </w:p>
    <w:p w14:paraId="15948BA1" w14:textId="2D423339" w:rsidR="00B53688" w:rsidRPr="002C6C79" w:rsidRDefault="00B53688" w:rsidP="002C6C79">
      <w:pPr>
        <w:numPr>
          <w:ilvl w:val="1"/>
          <w:numId w:val="13"/>
        </w:numPr>
        <w:shd w:val="clear" w:color="auto" w:fill="FFFFFF"/>
        <w:spacing w:after="0"/>
        <w:jc w:val="both"/>
        <w:rPr>
          <w:rFonts w:ascii="Times New Roman" w:hAnsi="Times New Roman" w:cs="Times New Roman"/>
        </w:rPr>
      </w:pPr>
      <w:r w:rsidRPr="002C6C79">
        <w:rPr>
          <w:rFonts w:ascii="Times New Roman" w:hAnsi="Times New Roman" w:cs="Times New Roman"/>
        </w:rPr>
        <w:t>Perform business valuation from different perspectives and negotiate term sheets.</w:t>
      </w:r>
    </w:p>
    <w:p w14:paraId="7EBD6A90" w14:textId="5FB3F01D" w:rsidR="00B53688" w:rsidRPr="002C6C79" w:rsidRDefault="00B53688" w:rsidP="002C6C79">
      <w:pPr>
        <w:numPr>
          <w:ilvl w:val="1"/>
          <w:numId w:val="13"/>
        </w:numPr>
        <w:shd w:val="clear" w:color="auto" w:fill="FFFFFF"/>
        <w:spacing w:after="0"/>
        <w:jc w:val="both"/>
        <w:rPr>
          <w:rFonts w:ascii="Times New Roman" w:hAnsi="Times New Roman" w:cs="Times New Roman"/>
        </w:rPr>
      </w:pPr>
      <w:r w:rsidRPr="002C6C79">
        <w:rPr>
          <w:rFonts w:ascii="Times New Roman" w:hAnsi="Times New Roman" w:cs="Times New Roman"/>
        </w:rPr>
        <w:t>Commit to doing upstream work in the KP ecosystem to strengthen the pipeline of start-ups and deal flow.</w:t>
      </w:r>
    </w:p>
    <w:p w14:paraId="56DB49AE" w14:textId="413BA068" w:rsidR="007903D2" w:rsidRPr="00811F0E" w:rsidRDefault="00B53688" w:rsidP="00811F0E">
      <w:pPr>
        <w:numPr>
          <w:ilvl w:val="1"/>
          <w:numId w:val="13"/>
        </w:numPr>
        <w:shd w:val="clear" w:color="auto" w:fill="FFFFFF"/>
        <w:spacing w:after="0"/>
        <w:jc w:val="both"/>
        <w:rPr>
          <w:rFonts w:ascii="Times New Roman" w:hAnsi="Times New Roman" w:cs="Times New Roman"/>
        </w:rPr>
      </w:pPr>
      <w:r w:rsidRPr="002C6C79">
        <w:rPr>
          <w:rFonts w:ascii="Times New Roman" w:hAnsi="Times New Roman" w:cs="Times New Roman"/>
        </w:rPr>
        <w:t>Commit to supporting portfolio companies</w:t>
      </w:r>
      <w:r w:rsidR="00C33FF8">
        <w:rPr>
          <w:rFonts w:ascii="Times New Roman" w:hAnsi="Times New Roman" w:cs="Times New Roman"/>
        </w:rPr>
        <w:t xml:space="preserve"> in the</w:t>
      </w:r>
      <w:r w:rsidRPr="002C6C79">
        <w:rPr>
          <w:rFonts w:ascii="Times New Roman" w:hAnsi="Times New Roman" w:cs="Times New Roman"/>
        </w:rPr>
        <w:t xml:space="preserve"> long term, advising and helping in follow on rounds, growth, and scale.</w:t>
      </w:r>
    </w:p>
    <w:p w14:paraId="37980EE2" w14:textId="398C0DAF" w:rsidR="00961473" w:rsidRDefault="00961473" w:rsidP="00B53688">
      <w:pPr>
        <w:numPr>
          <w:ilvl w:val="1"/>
          <w:numId w:val="13"/>
        </w:numPr>
        <w:shd w:val="clear" w:color="auto" w:fill="FFFFFF"/>
        <w:spacing w:after="0"/>
        <w:jc w:val="both"/>
        <w:rPr>
          <w:rFonts w:ascii="Times New Roman" w:hAnsi="Times New Roman" w:cs="Times New Roman"/>
        </w:rPr>
      </w:pPr>
      <w:r w:rsidRPr="002C6C79">
        <w:rPr>
          <w:rFonts w:ascii="Times New Roman" w:hAnsi="Times New Roman" w:cs="Times New Roman"/>
        </w:rPr>
        <w:t>A time-bound advisory board has to be created for each portfolio company to help them grow.</w:t>
      </w:r>
    </w:p>
    <w:p w14:paraId="0CCF6EC3" w14:textId="77777777" w:rsidR="00961473" w:rsidRPr="002C6C79" w:rsidRDefault="00961473" w:rsidP="00961473">
      <w:pPr>
        <w:numPr>
          <w:ilvl w:val="1"/>
          <w:numId w:val="13"/>
        </w:numPr>
        <w:shd w:val="clear" w:color="auto" w:fill="FFFFFF"/>
        <w:spacing w:after="0"/>
        <w:jc w:val="both"/>
        <w:rPr>
          <w:rFonts w:ascii="Times New Roman" w:hAnsi="Times New Roman" w:cs="Times New Roman"/>
        </w:rPr>
      </w:pPr>
      <w:r w:rsidRPr="002C6C79">
        <w:rPr>
          <w:rFonts w:ascii="Times New Roman" w:hAnsi="Times New Roman" w:cs="Times New Roman"/>
          <w:highlight w:val="white"/>
        </w:rPr>
        <w:t>The firm should be able to help the start-ups raise external investment from angels and VCs, local as well as international institutional and individual investors.</w:t>
      </w:r>
    </w:p>
    <w:p w14:paraId="4CF5CD3D" w14:textId="74F98368" w:rsidR="00961473" w:rsidRPr="00961473" w:rsidRDefault="00961473" w:rsidP="00961473">
      <w:pPr>
        <w:numPr>
          <w:ilvl w:val="1"/>
          <w:numId w:val="13"/>
        </w:numPr>
        <w:shd w:val="clear" w:color="auto" w:fill="FFFFFF"/>
        <w:spacing w:after="240"/>
        <w:jc w:val="both"/>
        <w:rPr>
          <w:rFonts w:ascii="Times New Roman" w:hAnsi="Times New Roman" w:cs="Times New Roman"/>
        </w:rPr>
      </w:pPr>
      <w:r w:rsidRPr="002C6C79">
        <w:rPr>
          <w:rFonts w:ascii="Times New Roman" w:hAnsi="Times New Roman" w:cs="Times New Roman"/>
        </w:rPr>
        <w:t>The firm should have experience in performing due diligence and risk management.</w:t>
      </w:r>
    </w:p>
    <w:p w14:paraId="2219A32D" w14:textId="77777777" w:rsidR="00C33FF8" w:rsidRPr="002C6C79" w:rsidRDefault="00C33FF8" w:rsidP="00C33FF8">
      <w:pPr>
        <w:shd w:val="clear" w:color="auto" w:fill="FFFFFF"/>
        <w:spacing w:after="0"/>
        <w:ind w:left="1440"/>
        <w:jc w:val="both"/>
        <w:rPr>
          <w:rFonts w:ascii="Times New Roman" w:hAnsi="Times New Roman" w:cs="Times New Roman"/>
        </w:rPr>
      </w:pPr>
    </w:p>
    <w:p w14:paraId="0C79C2D7" w14:textId="6E783E35" w:rsidR="00360AD5" w:rsidRPr="00360AD5" w:rsidRDefault="00360AD5" w:rsidP="00360AD5">
      <w:pPr>
        <w:shd w:val="clear" w:color="auto" w:fill="D9D9D9"/>
        <w:spacing w:line="240" w:lineRule="auto"/>
        <w:jc w:val="both"/>
        <w:rPr>
          <w:rFonts w:ascii="Times New Roman" w:eastAsia="Times New Roman" w:hAnsi="Times New Roman" w:cs="Times New Roman"/>
          <w:b/>
        </w:rPr>
      </w:pPr>
      <w:r w:rsidRPr="00360AD5">
        <w:rPr>
          <w:rFonts w:ascii="Times New Roman" w:eastAsia="Times New Roman" w:hAnsi="Times New Roman" w:cs="Times New Roman"/>
          <w:b/>
        </w:rPr>
        <w:t xml:space="preserve">3. </w:t>
      </w:r>
      <w:r>
        <w:rPr>
          <w:rFonts w:ascii="Times New Roman" w:eastAsia="Times New Roman" w:hAnsi="Times New Roman" w:cs="Times New Roman"/>
          <w:b/>
        </w:rPr>
        <w:t xml:space="preserve"> DELIVERABLES </w:t>
      </w:r>
      <w:r w:rsidRPr="00360AD5">
        <w:rPr>
          <w:rFonts w:ascii="Times New Roman" w:eastAsia="Times New Roman" w:hAnsi="Times New Roman" w:cs="Times New Roman"/>
          <w:b/>
        </w:rPr>
        <w:t xml:space="preserve"> </w:t>
      </w:r>
    </w:p>
    <w:tbl>
      <w:tblPr>
        <w:tblStyle w:val="TableGrid"/>
        <w:tblW w:w="0" w:type="auto"/>
        <w:jc w:val="center"/>
        <w:tblLook w:val="04A0" w:firstRow="1" w:lastRow="0" w:firstColumn="1" w:lastColumn="0" w:noHBand="0" w:noVBand="1"/>
      </w:tblPr>
      <w:tblGrid>
        <w:gridCol w:w="704"/>
        <w:gridCol w:w="3117"/>
        <w:gridCol w:w="5105"/>
      </w:tblGrid>
      <w:tr w:rsidR="00360AD5" w14:paraId="0374A1A2" w14:textId="77777777" w:rsidTr="00E946F3">
        <w:trPr>
          <w:jc w:val="center"/>
        </w:trPr>
        <w:tc>
          <w:tcPr>
            <w:tcW w:w="704" w:type="dxa"/>
          </w:tcPr>
          <w:p w14:paraId="015984BD" w14:textId="699CF064" w:rsidR="00360AD5" w:rsidRDefault="00360AD5" w:rsidP="00360AD5">
            <w:pPr>
              <w:jc w:val="center"/>
              <w:rPr>
                <w:rFonts w:ascii="Times New Roman" w:hAnsi="Times New Roman" w:cs="Times New Roman"/>
              </w:rPr>
            </w:pPr>
            <w:r>
              <w:rPr>
                <w:rFonts w:ascii="Times New Roman" w:hAnsi="Times New Roman" w:cs="Times New Roman"/>
              </w:rPr>
              <w:t>1</w:t>
            </w:r>
          </w:p>
        </w:tc>
        <w:tc>
          <w:tcPr>
            <w:tcW w:w="3117" w:type="dxa"/>
          </w:tcPr>
          <w:p w14:paraId="6245F6D6" w14:textId="2AA17722" w:rsidR="00360AD5" w:rsidRPr="00AF4055" w:rsidRDefault="00360AD5" w:rsidP="00360AD5">
            <w:pPr>
              <w:jc w:val="both"/>
              <w:rPr>
                <w:rFonts w:ascii="Times New Roman" w:hAnsi="Times New Roman" w:cs="Times New Roman"/>
                <w:b/>
                <w:bCs/>
              </w:rPr>
            </w:pPr>
            <w:r w:rsidRPr="00AF4055">
              <w:rPr>
                <w:rFonts w:ascii="Times New Roman" w:hAnsi="Times New Roman" w:cs="Times New Roman"/>
                <w:b/>
                <w:bCs/>
              </w:rPr>
              <w:t xml:space="preserve">First Deliverable </w:t>
            </w:r>
          </w:p>
        </w:tc>
        <w:tc>
          <w:tcPr>
            <w:tcW w:w="5105" w:type="dxa"/>
          </w:tcPr>
          <w:p w14:paraId="21E5C179" w14:textId="5DD3E088" w:rsidR="00360AD5" w:rsidRDefault="00360AD5" w:rsidP="00360AD5">
            <w:pPr>
              <w:jc w:val="both"/>
              <w:rPr>
                <w:rFonts w:ascii="Times New Roman" w:hAnsi="Times New Roman" w:cs="Times New Roman"/>
                <w:b/>
                <w:bCs/>
              </w:rPr>
            </w:pPr>
            <w:r w:rsidRPr="00AF4055">
              <w:rPr>
                <w:rFonts w:ascii="Times New Roman" w:hAnsi="Times New Roman" w:cs="Times New Roman"/>
                <w:b/>
                <w:bCs/>
              </w:rPr>
              <w:t xml:space="preserve">Policy Document </w:t>
            </w:r>
          </w:p>
          <w:p w14:paraId="2459A690" w14:textId="77777777" w:rsidR="006162AD" w:rsidRPr="00AF4055" w:rsidRDefault="006162AD" w:rsidP="00360AD5">
            <w:pPr>
              <w:jc w:val="both"/>
              <w:rPr>
                <w:rFonts w:ascii="Times New Roman" w:hAnsi="Times New Roman" w:cs="Times New Roman"/>
                <w:b/>
                <w:bCs/>
              </w:rPr>
            </w:pPr>
          </w:p>
          <w:p w14:paraId="23BDE06B" w14:textId="1D07DE43" w:rsidR="00360AD5" w:rsidRDefault="00360AD5" w:rsidP="00360AD5">
            <w:pPr>
              <w:pStyle w:val="ListParagraph"/>
              <w:numPr>
                <w:ilvl w:val="0"/>
                <w:numId w:val="17"/>
              </w:numPr>
              <w:jc w:val="both"/>
              <w:rPr>
                <w:rFonts w:ascii="Times New Roman" w:hAnsi="Times New Roman" w:cs="Times New Roman"/>
              </w:rPr>
            </w:pPr>
            <w:r>
              <w:rPr>
                <w:rFonts w:ascii="Times New Roman" w:hAnsi="Times New Roman" w:cs="Times New Roman"/>
              </w:rPr>
              <w:t xml:space="preserve">Fund Structure </w:t>
            </w:r>
          </w:p>
          <w:p w14:paraId="51E67F04" w14:textId="61068C4B" w:rsidR="006162AD" w:rsidRDefault="006162AD" w:rsidP="00360AD5">
            <w:pPr>
              <w:pStyle w:val="ListParagraph"/>
              <w:numPr>
                <w:ilvl w:val="0"/>
                <w:numId w:val="17"/>
              </w:numPr>
              <w:jc w:val="both"/>
              <w:rPr>
                <w:rFonts w:ascii="Times New Roman" w:hAnsi="Times New Roman" w:cs="Times New Roman"/>
              </w:rPr>
            </w:pPr>
            <w:r>
              <w:rPr>
                <w:rFonts w:ascii="Times New Roman" w:hAnsi="Times New Roman" w:cs="Times New Roman"/>
              </w:rPr>
              <w:t>Plan for promotion of investment ecosystem in KP</w:t>
            </w:r>
          </w:p>
          <w:p w14:paraId="178614DE" w14:textId="77777777" w:rsidR="00360AD5" w:rsidRDefault="00360AD5" w:rsidP="00360AD5">
            <w:pPr>
              <w:pStyle w:val="ListParagraph"/>
              <w:numPr>
                <w:ilvl w:val="0"/>
                <w:numId w:val="17"/>
              </w:numPr>
              <w:jc w:val="both"/>
              <w:rPr>
                <w:rFonts w:ascii="Times New Roman" w:hAnsi="Times New Roman" w:cs="Times New Roman"/>
              </w:rPr>
            </w:pPr>
            <w:r>
              <w:rPr>
                <w:rFonts w:ascii="Times New Roman" w:hAnsi="Times New Roman" w:cs="Times New Roman"/>
              </w:rPr>
              <w:t>Mode of operation</w:t>
            </w:r>
          </w:p>
          <w:p w14:paraId="2CF127CD" w14:textId="13D697A9" w:rsidR="00AF4055" w:rsidRPr="006162AD" w:rsidRDefault="00360AD5" w:rsidP="006162AD">
            <w:pPr>
              <w:pStyle w:val="ListParagraph"/>
              <w:numPr>
                <w:ilvl w:val="0"/>
                <w:numId w:val="17"/>
              </w:numPr>
              <w:jc w:val="both"/>
              <w:rPr>
                <w:rFonts w:ascii="Times New Roman" w:hAnsi="Times New Roman" w:cs="Times New Roman"/>
              </w:rPr>
            </w:pPr>
            <w:r>
              <w:rPr>
                <w:rFonts w:ascii="Times New Roman" w:hAnsi="Times New Roman" w:cs="Times New Roman"/>
              </w:rPr>
              <w:t xml:space="preserve">Selection Criteria </w:t>
            </w:r>
            <w:r w:rsidR="00D709AA">
              <w:rPr>
                <w:rFonts w:ascii="Times New Roman" w:hAnsi="Times New Roman" w:cs="Times New Roman"/>
              </w:rPr>
              <w:t>of Start-ups.</w:t>
            </w:r>
          </w:p>
          <w:p w14:paraId="1864DF7A" w14:textId="77777777" w:rsidR="00360AD5" w:rsidRDefault="00360AD5" w:rsidP="00360AD5">
            <w:pPr>
              <w:pStyle w:val="ListParagraph"/>
              <w:numPr>
                <w:ilvl w:val="0"/>
                <w:numId w:val="17"/>
              </w:numPr>
              <w:jc w:val="both"/>
              <w:rPr>
                <w:rFonts w:ascii="Times New Roman" w:hAnsi="Times New Roman" w:cs="Times New Roman"/>
              </w:rPr>
            </w:pPr>
            <w:r>
              <w:rPr>
                <w:rFonts w:ascii="Times New Roman" w:hAnsi="Times New Roman" w:cs="Times New Roman"/>
              </w:rPr>
              <w:t>Investment Criteria</w:t>
            </w:r>
          </w:p>
          <w:p w14:paraId="7C7A7004" w14:textId="77777777" w:rsidR="00AF4055" w:rsidRDefault="00AF4055" w:rsidP="00360AD5">
            <w:pPr>
              <w:pStyle w:val="ListParagraph"/>
              <w:numPr>
                <w:ilvl w:val="0"/>
                <w:numId w:val="17"/>
              </w:numPr>
              <w:jc w:val="both"/>
              <w:rPr>
                <w:rFonts w:ascii="Times New Roman" w:hAnsi="Times New Roman" w:cs="Times New Roman"/>
              </w:rPr>
            </w:pPr>
            <w:r>
              <w:rPr>
                <w:rFonts w:ascii="Times New Roman" w:hAnsi="Times New Roman" w:cs="Times New Roman"/>
              </w:rPr>
              <w:t>Investment Plan</w:t>
            </w:r>
          </w:p>
          <w:p w14:paraId="311B6814" w14:textId="38F7BB48" w:rsidR="006162AD" w:rsidRPr="00360AD5" w:rsidRDefault="006162AD" w:rsidP="00360AD5">
            <w:pPr>
              <w:pStyle w:val="ListParagraph"/>
              <w:numPr>
                <w:ilvl w:val="0"/>
                <w:numId w:val="17"/>
              </w:numPr>
              <w:jc w:val="both"/>
              <w:rPr>
                <w:rFonts w:ascii="Times New Roman" w:hAnsi="Times New Roman" w:cs="Times New Roman"/>
              </w:rPr>
            </w:pPr>
            <w:r>
              <w:rPr>
                <w:rFonts w:ascii="Times New Roman" w:hAnsi="Times New Roman" w:cs="Times New Roman"/>
              </w:rPr>
              <w:t>Risk Management Plan</w:t>
            </w:r>
          </w:p>
        </w:tc>
      </w:tr>
      <w:tr w:rsidR="00360AD5" w14:paraId="23A8FC29" w14:textId="77777777" w:rsidTr="00E946F3">
        <w:trPr>
          <w:jc w:val="center"/>
        </w:trPr>
        <w:tc>
          <w:tcPr>
            <w:tcW w:w="704" w:type="dxa"/>
          </w:tcPr>
          <w:p w14:paraId="055894B5" w14:textId="10BF7B8D" w:rsidR="00360AD5" w:rsidRDefault="00AF4055" w:rsidP="00AF4055">
            <w:pPr>
              <w:spacing w:after="240"/>
              <w:jc w:val="center"/>
              <w:rPr>
                <w:rFonts w:ascii="Times New Roman" w:hAnsi="Times New Roman" w:cs="Times New Roman"/>
              </w:rPr>
            </w:pPr>
            <w:r>
              <w:rPr>
                <w:rFonts w:ascii="Times New Roman" w:hAnsi="Times New Roman" w:cs="Times New Roman"/>
              </w:rPr>
              <w:t>2</w:t>
            </w:r>
          </w:p>
        </w:tc>
        <w:tc>
          <w:tcPr>
            <w:tcW w:w="3117" w:type="dxa"/>
          </w:tcPr>
          <w:p w14:paraId="324D877F" w14:textId="0129CBE7" w:rsidR="00360AD5" w:rsidRDefault="00AF4055" w:rsidP="00360AD5">
            <w:pPr>
              <w:spacing w:after="240"/>
              <w:jc w:val="both"/>
              <w:rPr>
                <w:rFonts w:ascii="Times New Roman" w:hAnsi="Times New Roman" w:cs="Times New Roman"/>
              </w:rPr>
            </w:pPr>
            <w:r>
              <w:rPr>
                <w:rFonts w:ascii="Times New Roman" w:hAnsi="Times New Roman" w:cs="Times New Roman"/>
                <w:b/>
                <w:bCs/>
              </w:rPr>
              <w:t>Second</w:t>
            </w:r>
            <w:r w:rsidRPr="00AF4055">
              <w:rPr>
                <w:rFonts w:ascii="Times New Roman" w:hAnsi="Times New Roman" w:cs="Times New Roman"/>
                <w:b/>
                <w:bCs/>
              </w:rPr>
              <w:t xml:space="preserve"> </w:t>
            </w:r>
            <w:r w:rsidR="00E946F3" w:rsidRPr="00AF4055">
              <w:rPr>
                <w:rFonts w:ascii="Times New Roman" w:hAnsi="Times New Roman" w:cs="Times New Roman"/>
                <w:b/>
                <w:bCs/>
              </w:rPr>
              <w:t>Deliverable</w:t>
            </w:r>
          </w:p>
        </w:tc>
        <w:tc>
          <w:tcPr>
            <w:tcW w:w="5105" w:type="dxa"/>
          </w:tcPr>
          <w:p w14:paraId="7242BB99" w14:textId="77777777" w:rsidR="00360AD5" w:rsidRPr="006162AD" w:rsidRDefault="00AF4055" w:rsidP="00360AD5">
            <w:pPr>
              <w:spacing w:after="240"/>
              <w:jc w:val="both"/>
              <w:rPr>
                <w:rFonts w:ascii="Times New Roman" w:hAnsi="Times New Roman" w:cs="Times New Roman"/>
                <w:b/>
                <w:bCs/>
              </w:rPr>
            </w:pPr>
            <w:r w:rsidRPr="006162AD">
              <w:rPr>
                <w:rFonts w:ascii="Times New Roman" w:hAnsi="Times New Roman" w:cs="Times New Roman"/>
                <w:b/>
                <w:bCs/>
              </w:rPr>
              <w:t>Operations Plan</w:t>
            </w:r>
          </w:p>
          <w:p w14:paraId="7E07DE1D" w14:textId="77777777" w:rsidR="00AF4055" w:rsidRDefault="00AF4055" w:rsidP="00AF4055">
            <w:pPr>
              <w:pStyle w:val="ListParagraph"/>
              <w:numPr>
                <w:ilvl w:val="0"/>
                <w:numId w:val="18"/>
              </w:numPr>
              <w:spacing w:after="240"/>
              <w:jc w:val="both"/>
              <w:rPr>
                <w:rFonts w:ascii="Times New Roman" w:hAnsi="Times New Roman" w:cs="Times New Roman"/>
              </w:rPr>
            </w:pPr>
            <w:r>
              <w:rPr>
                <w:rFonts w:ascii="Times New Roman" w:hAnsi="Times New Roman" w:cs="Times New Roman"/>
              </w:rPr>
              <w:t>KPIs for Startups</w:t>
            </w:r>
          </w:p>
          <w:p w14:paraId="58174A44" w14:textId="7A411FCB" w:rsidR="00AF4055" w:rsidRDefault="00AF4055" w:rsidP="00AF4055">
            <w:pPr>
              <w:pStyle w:val="ListParagraph"/>
              <w:numPr>
                <w:ilvl w:val="0"/>
                <w:numId w:val="18"/>
              </w:numPr>
              <w:spacing w:after="240"/>
              <w:jc w:val="both"/>
              <w:rPr>
                <w:rFonts w:ascii="Times New Roman" w:hAnsi="Times New Roman" w:cs="Times New Roman"/>
              </w:rPr>
            </w:pPr>
            <w:r w:rsidRPr="002C6C79">
              <w:rPr>
                <w:rFonts w:ascii="Times New Roman" w:hAnsi="Times New Roman" w:cs="Times New Roman"/>
              </w:rPr>
              <w:t>Disbursement</w:t>
            </w:r>
            <w:r>
              <w:rPr>
                <w:rFonts w:ascii="Times New Roman" w:hAnsi="Times New Roman" w:cs="Times New Roman"/>
              </w:rPr>
              <w:t xml:space="preserve"> </w:t>
            </w:r>
            <w:r w:rsidRPr="002C6C79">
              <w:rPr>
                <w:rFonts w:ascii="Times New Roman" w:hAnsi="Times New Roman" w:cs="Times New Roman"/>
              </w:rPr>
              <w:t>mechanisms</w:t>
            </w:r>
          </w:p>
          <w:p w14:paraId="3B8398C8" w14:textId="2E982AB1" w:rsidR="00AF4055" w:rsidRDefault="00AF4055" w:rsidP="00AF4055">
            <w:pPr>
              <w:pStyle w:val="ListParagraph"/>
              <w:numPr>
                <w:ilvl w:val="0"/>
                <w:numId w:val="18"/>
              </w:numPr>
              <w:spacing w:after="240"/>
              <w:jc w:val="both"/>
              <w:rPr>
                <w:rFonts w:ascii="Times New Roman" w:hAnsi="Times New Roman" w:cs="Times New Roman"/>
              </w:rPr>
            </w:pPr>
            <w:r>
              <w:rPr>
                <w:rFonts w:ascii="Times New Roman" w:hAnsi="Times New Roman" w:cs="Times New Roman"/>
              </w:rPr>
              <w:t xml:space="preserve">Startups Evaluation </w:t>
            </w:r>
          </w:p>
          <w:p w14:paraId="5744C793" w14:textId="6CC61BC9" w:rsidR="00AF4055" w:rsidRDefault="00AF4055" w:rsidP="00AF4055">
            <w:pPr>
              <w:pStyle w:val="ListParagraph"/>
              <w:numPr>
                <w:ilvl w:val="0"/>
                <w:numId w:val="18"/>
              </w:numPr>
              <w:spacing w:after="240"/>
              <w:jc w:val="both"/>
              <w:rPr>
                <w:rFonts w:ascii="Times New Roman" w:hAnsi="Times New Roman" w:cs="Times New Roman"/>
              </w:rPr>
            </w:pPr>
            <w:r w:rsidRPr="002C6C79">
              <w:rPr>
                <w:rFonts w:ascii="Times New Roman" w:hAnsi="Times New Roman" w:cs="Times New Roman"/>
              </w:rPr>
              <w:t>Monitoring</w:t>
            </w:r>
            <w:r>
              <w:rPr>
                <w:rFonts w:ascii="Times New Roman" w:hAnsi="Times New Roman" w:cs="Times New Roman"/>
              </w:rPr>
              <w:t xml:space="preserve"> </w:t>
            </w:r>
            <w:r w:rsidRPr="002C6C79">
              <w:rPr>
                <w:rFonts w:ascii="Times New Roman" w:hAnsi="Times New Roman" w:cs="Times New Roman"/>
              </w:rPr>
              <w:t>methodology</w:t>
            </w:r>
          </w:p>
          <w:p w14:paraId="6353DF43" w14:textId="42972C5D" w:rsidR="00AF4055" w:rsidRPr="00E946F3" w:rsidRDefault="00AF4055" w:rsidP="00E946F3">
            <w:pPr>
              <w:pStyle w:val="ListParagraph"/>
              <w:numPr>
                <w:ilvl w:val="0"/>
                <w:numId w:val="18"/>
              </w:numPr>
              <w:spacing w:after="240"/>
              <w:jc w:val="both"/>
              <w:rPr>
                <w:rFonts w:ascii="Times New Roman" w:hAnsi="Times New Roman" w:cs="Times New Roman"/>
              </w:rPr>
            </w:pPr>
            <w:r>
              <w:rPr>
                <w:rFonts w:ascii="Times New Roman" w:hAnsi="Times New Roman" w:cs="Times New Roman"/>
              </w:rPr>
              <w:lastRenderedPageBreak/>
              <w:t xml:space="preserve">Startups Valuation </w:t>
            </w:r>
          </w:p>
        </w:tc>
      </w:tr>
      <w:tr w:rsidR="00360AD5" w14:paraId="46A39653" w14:textId="77777777" w:rsidTr="00E946F3">
        <w:trPr>
          <w:jc w:val="center"/>
        </w:trPr>
        <w:tc>
          <w:tcPr>
            <w:tcW w:w="704" w:type="dxa"/>
          </w:tcPr>
          <w:p w14:paraId="2C697994" w14:textId="1E579E08" w:rsidR="00360AD5" w:rsidRDefault="006162AD" w:rsidP="00AF4055">
            <w:pPr>
              <w:spacing w:after="240"/>
              <w:jc w:val="center"/>
              <w:rPr>
                <w:rFonts w:ascii="Times New Roman" w:hAnsi="Times New Roman" w:cs="Times New Roman"/>
              </w:rPr>
            </w:pPr>
            <w:r>
              <w:rPr>
                <w:rFonts w:ascii="Times New Roman" w:hAnsi="Times New Roman" w:cs="Times New Roman"/>
              </w:rPr>
              <w:lastRenderedPageBreak/>
              <w:t>3</w:t>
            </w:r>
          </w:p>
        </w:tc>
        <w:tc>
          <w:tcPr>
            <w:tcW w:w="3117" w:type="dxa"/>
          </w:tcPr>
          <w:p w14:paraId="6569DF4E" w14:textId="17BB8E5E" w:rsidR="00360AD5" w:rsidRDefault="006162AD" w:rsidP="00360AD5">
            <w:pPr>
              <w:spacing w:after="240"/>
              <w:jc w:val="both"/>
              <w:rPr>
                <w:rFonts w:ascii="Times New Roman" w:hAnsi="Times New Roman" w:cs="Times New Roman"/>
              </w:rPr>
            </w:pPr>
            <w:r>
              <w:rPr>
                <w:rFonts w:ascii="Times New Roman" w:hAnsi="Times New Roman" w:cs="Times New Roman"/>
                <w:b/>
                <w:bCs/>
              </w:rPr>
              <w:t xml:space="preserve">Third </w:t>
            </w:r>
            <w:r w:rsidRPr="00AF4055">
              <w:rPr>
                <w:rFonts w:ascii="Times New Roman" w:hAnsi="Times New Roman" w:cs="Times New Roman"/>
                <w:b/>
                <w:bCs/>
              </w:rPr>
              <w:t>Deliverable</w:t>
            </w:r>
          </w:p>
        </w:tc>
        <w:tc>
          <w:tcPr>
            <w:tcW w:w="5105" w:type="dxa"/>
          </w:tcPr>
          <w:p w14:paraId="29A8AA8C" w14:textId="7BCF9A0F" w:rsidR="006162AD" w:rsidRPr="006162AD" w:rsidRDefault="006162AD" w:rsidP="006162AD">
            <w:pPr>
              <w:spacing w:after="240"/>
              <w:jc w:val="both"/>
              <w:rPr>
                <w:rFonts w:ascii="Times New Roman" w:hAnsi="Times New Roman" w:cs="Times New Roman"/>
              </w:rPr>
            </w:pPr>
            <w:r w:rsidRPr="006162AD">
              <w:rPr>
                <w:rFonts w:ascii="Times New Roman" w:hAnsi="Times New Roman" w:cs="Times New Roman"/>
              </w:rPr>
              <w:t>List of Startups selected for Seed Fund along with Evaluation Report/Relevant Documents</w:t>
            </w:r>
          </w:p>
        </w:tc>
      </w:tr>
      <w:tr w:rsidR="00360AD5" w14:paraId="744026FD" w14:textId="77777777" w:rsidTr="00E946F3">
        <w:trPr>
          <w:jc w:val="center"/>
        </w:trPr>
        <w:tc>
          <w:tcPr>
            <w:tcW w:w="704" w:type="dxa"/>
          </w:tcPr>
          <w:p w14:paraId="0CCAC359" w14:textId="2DE9A101" w:rsidR="00360AD5" w:rsidRDefault="006162AD" w:rsidP="00AF4055">
            <w:pPr>
              <w:spacing w:after="240"/>
              <w:jc w:val="center"/>
              <w:rPr>
                <w:rFonts w:ascii="Times New Roman" w:hAnsi="Times New Roman" w:cs="Times New Roman"/>
              </w:rPr>
            </w:pPr>
            <w:r>
              <w:rPr>
                <w:rFonts w:ascii="Times New Roman" w:hAnsi="Times New Roman" w:cs="Times New Roman"/>
              </w:rPr>
              <w:t>4</w:t>
            </w:r>
          </w:p>
        </w:tc>
        <w:tc>
          <w:tcPr>
            <w:tcW w:w="3117" w:type="dxa"/>
          </w:tcPr>
          <w:p w14:paraId="59B4F4F6" w14:textId="0E15EF6F" w:rsidR="00360AD5" w:rsidRDefault="006162AD" w:rsidP="00360AD5">
            <w:pPr>
              <w:spacing w:after="240"/>
              <w:jc w:val="both"/>
              <w:rPr>
                <w:rFonts w:ascii="Times New Roman" w:hAnsi="Times New Roman" w:cs="Times New Roman"/>
              </w:rPr>
            </w:pPr>
            <w:r>
              <w:rPr>
                <w:rFonts w:ascii="Times New Roman" w:hAnsi="Times New Roman" w:cs="Times New Roman"/>
                <w:b/>
                <w:bCs/>
              </w:rPr>
              <w:t xml:space="preserve">Forth </w:t>
            </w:r>
            <w:r w:rsidRPr="00AF4055">
              <w:rPr>
                <w:rFonts w:ascii="Times New Roman" w:hAnsi="Times New Roman" w:cs="Times New Roman"/>
                <w:b/>
                <w:bCs/>
              </w:rPr>
              <w:t>Deliverable</w:t>
            </w:r>
          </w:p>
        </w:tc>
        <w:tc>
          <w:tcPr>
            <w:tcW w:w="5105" w:type="dxa"/>
          </w:tcPr>
          <w:p w14:paraId="0E267416" w14:textId="1AB4D46D" w:rsidR="00360AD5" w:rsidRDefault="00E946F3" w:rsidP="00E946F3">
            <w:pPr>
              <w:spacing w:after="240"/>
              <w:jc w:val="both"/>
              <w:rPr>
                <w:rFonts w:ascii="Times New Roman" w:hAnsi="Times New Roman" w:cs="Times New Roman"/>
              </w:rPr>
            </w:pPr>
            <w:r>
              <w:rPr>
                <w:rFonts w:ascii="Times New Roman" w:hAnsi="Times New Roman" w:cs="Times New Roman"/>
              </w:rPr>
              <w:t xml:space="preserve">Biannual evaluation report of all selected startups </w:t>
            </w:r>
          </w:p>
        </w:tc>
      </w:tr>
    </w:tbl>
    <w:p w14:paraId="262249E6" w14:textId="77777777" w:rsidR="00360AD5" w:rsidRPr="00360AD5" w:rsidRDefault="00360AD5" w:rsidP="00360AD5">
      <w:pPr>
        <w:shd w:val="clear" w:color="auto" w:fill="FFFFFF"/>
        <w:spacing w:after="240"/>
        <w:jc w:val="both"/>
        <w:rPr>
          <w:rFonts w:ascii="Times New Roman" w:hAnsi="Times New Roman" w:cs="Times New Roman"/>
        </w:rPr>
      </w:pPr>
    </w:p>
    <w:p w14:paraId="0F3A1521" w14:textId="3C57D4FA" w:rsidR="00B53688" w:rsidRPr="002C6C79" w:rsidRDefault="00E946F3" w:rsidP="00B53688">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t>4</w:t>
      </w:r>
      <w:r w:rsidR="00B53688" w:rsidRPr="002C6C79">
        <w:rPr>
          <w:rFonts w:ascii="Times New Roman" w:eastAsia="Times New Roman" w:hAnsi="Times New Roman" w:cs="Times New Roman"/>
          <w:b/>
        </w:rPr>
        <w:t xml:space="preserve">. </w:t>
      </w:r>
      <w:r w:rsidR="002C6C79" w:rsidRPr="002C6C79">
        <w:rPr>
          <w:rFonts w:ascii="Times New Roman" w:eastAsia="Times New Roman" w:hAnsi="Times New Roman" w:cs="Times New Roman"/>
          <w:b/>
        </w:rPr>
        <w:t xml:space="preserve">ADDITIONAL RESPONSIBILITIES </w:t>
      </w:r>
    </w:p>
    <w:p w14:paraId="11F45349" w14:textId="70FF06C6" w:rsidR="00B53688" w:rsidRPr="002C6C79" w:rsidRDefault="00B53688" w:rsidP="00B53688">
      <w:pPr>
        <w:shd w:val="clear" w:color="auto" w:fill="FFFFFF"/>
        <w:spacing w:before="240" w:after="0"/>
        <w:jc w:val="both"/>
        <w:rPr>
          <w:rFonts w:ascii="Times New Roman" w:hAnsi="Times New Roman" w:cs="Times New Roman"/>
        </w:rPr>
      </w:pPr>
      <w:r w:rsidRPr="002C6C79">
        <w:rPr>
          <w:rFonts w:ascii="Times New Roman" w:hAnsi="Times New Roman" w:cs="Times New Roman"/>
        </w:rPr>
        <w:t>Focus on risk management as per the below options:</w:t>
      </w:r>
    </w:p>
    <w:p w14:paraId="02B3DD22" w14:textId="77777777" w:rsidR="00B53688" w:rsidRPr="002C6C79" w:rsidRDefault="00B53688" w:rsidP="00B53688">
      <w:pPr>
        <w:shd w:val="clear" w:color="auto" w:fill="FFFFFF"/>
        <w:spacing w:before="240" w:after="0"/>
        <w:jc w:val="both"/>
        <w:rPr>
          <w:rFonts w:ascii="Times New Roman" w:hAnsi="Times New Roman" w:cs="Times New Roman"/>
          <w:sz w:val="2"/>
          <w:szCs w:val="2"/>
        </w:rPr>
      </w:pPr>
    </w:p>
    <w:p w14:paraId="652BD63C" w14:textId="7477F5A5"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Capability Risk:</w:t>
      </w:r>
      <w:r w:rsidRPr="002C6C79">
        <w:rPr>
          <w:rFonts w:ascii="Times New Roman" w:hAnsi="Times New Roman" w:cs="Times New Roman"/>
          <w:color w:val="222222"/>
        </w:rPr>
        <w:t xml:space="preserve"> </w:t>
      </w:r>
      <w:r w:rsidRPr="002C6C79">
        <w:rPr>
          <w:rFonts w:ascii="Times New Roman" w:hAnsi="Times New Roman" w:cs="Times New Roman"/>
        </w:rPr>
        <w:t>The risk that the start-up is unable to scale its capability on a timely basis and at levels required.</w:t>
      </w:r>
    </w:p>
    <w:p w14:paraId="5DC696E8" w14:textId="77777777"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Design Risk:</w:t>
      </w:r>
      <w:r w:rsidRPr="002C6C79">
        <w:rPr>
          <w:rFonts w:ascii="Times New Roman" w:hAnsi="Times New Roman" w:cs="Times New Roman"/>
          <w:color w:val="222222"/>
        </w:rPr>
        <w:t xml:space="preserve"> </w:t>
      </w:r>
      <w:r w:rsidRPr="002C6C79">
        <w:rPr>
          <w:rFonts w:ascii="Times New Roman" w:hAnsi="Times New Roman" w:cs="Times New Roman"/>
        </w:rPr>
        <w:t>The risk that the product or service design does not meet the required performance standard</w:t>
      </w:r>
    </w:p>
    <w:p w14:paraId="26983DB1" w14:textId="77777777"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Development Risk:</w:t>
      </w:r>
      <w:r w:rsidRPr="002C6C79">
        <w:rPr>
          <w:rFonts w:ascii="Times New Roman" w:hAnsi="Times New Roman" w:cs="Times New Roman"/>
          <w:color w:val="222222"/>
        </w:rPr>
        <w:t xml:space="preserve"> </w:t>
      </w:r>
      <w:r w:rsidRPr="002C6C79">
        <w:rPr>
          <w:rFonts w:ascii="Times New Roman" w:hAnsi="Times New Roman" w:cs="Times New Roman"/>
        </w:rPr>
        <w:t>The risk that the development of the product or service is not completed on time, within budget, or to defined specifications.</w:t>
      </w:r>
    </w:p>
    <w:p w14:paraId="398368FF" w14:textId="77777777"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Economic Risk:</w:t>
      </w:r>
      <w:r w:rsidRPr="002C6C79">
        <w:rPr>
          <w:rFonts w:ascii="Times New Roman" w:hAnsi="Times New Roman" w:cs="Times New Roman"/>
          <w:color w:val="222222"/>
        </w:rPr>
        <w:t xml:space="preserve"> </w:t>
      </w:r>
      <w:r w:rsidRPr="002C6C79">
        <w:rPr>
          <w:rFonts w:ascii="Times New Roman" w:hAnsi="Times New Roman" w:cs="Times New Roman"/>
        </w:rPr>
        <w:t>The risk that the company’s success is sensitive to external economic factors</w:t>
      </w:r>
    </w:p>
    <w:p w14:paraId="015FD33C" w14:textId="77777777"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 xml:space="preserve">Economic Life Risk: </w:t>
      </w:r>
      <w:r w:rsidRPr="002C6C79">
        <w:rPr>
          <w:rFonts w:ascii="Times New Roman" w:hAnsi="Times New Roman" w:cs="Times New Roman"/>
        </w:rPr>
        <w:t>The risk that the product or services useful life in the marketplace is shorter than originally anticipated or projected</w:t>
      </w:r>
    </w:p>
    <w:p w14:paraId="54375B0B" w14:textId="5ACC98D4"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 xml:space="preserve">Funding Risk: </w:t>
      </w:r>
      <w:r w:rsidRPr="002C6C79">
        <w:rPr>
          <w:rFonts w:ascii="Times New Roman" w:hAnsi="Times New Roman" w:cs="Times New Roman"/>
        </w:rPr>
        <w:t xml:space="preserve">The risk that funding will not be available at a level or timing required for the start-ups to succeed. </w:t>
      </w:r>
    </w:p>
    <w:p w14:paraId="6AACA251" w14:textId="5AF1475D"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 xml:space="preserve">Legislative and Policy Risk: </w:t>
      </w:r>
      <w:r w:rsidRPr="002C6C79">
        <w:rPr>
          <w:rFonts w:ascii="Times New Roman" w:hAnsi="Times New Roman" w:cs="Times New Roman"/>
        </w:rPr>
        <w:t>(a.k.a. “Regulatory Risk”) The risk that legislative and policy changes will result in higher costs to the start-ups</w:t>
      </w:r>
    </w:p>
    <w:p w14:paraId="7BDBE340" w14:textId="77777777"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 xml:space="preserve">Maintenance Risk: </w:t>
      </w:r>
      <w:r w:rsidRPr="002C6C79">
        <w:rPr>
          <w:rFonts w:ascii="Times New Roman" w:hAnsi="Times New Roman" w:cs="Times New Roman"/>
        </w:rPr>
        <w:t>The risk that maintaining the company’s assets at appropriate levels will cost more than anticipated.</w:t>
      </w:r>
    </w:p>
    <w:p w14:paraId="3DAA08AF" w14:textId="2FDDD2B4"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rPr>
        <w:t>Management Risk:</w:t>
      </w:r>
      <w:r w:rsidRPr="002C6C79">
        <w:rPr>
          <w:rFonts w:ascii="Times New Roman" w:hAnsi="Times New Roman" w:cs="Times New Roman"/>
        </w:rPr>
        <w:t xml:space="preserve"> The risk that the management team lacks the skillsets and experience to execute the start-up’s business plan</w:t>
      </w:r>
    </w:p>
    <w:p w14:paraId="3F1BF3EC" w14:textId="77777777"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Operations Risk:</w:t>
      </w:r>
      <w:r w:rsidRPr="002C6C79">
        <w:rPr>
          <w:rFonts w:ascii="Times New Roman" w:hAnsi="Times New Roman" w:cs="Times New Roman"/>
          <w:color w:val="222222"/>
        </w:rPr>
        <w:t xml:space="preserve"> </w:t>
      </w:r>
      <w:r w:rsidRPr="002C6C79">
        <w:rPr>
          <w:rFonts w:ascii="Times New Roman" w:hAnsi="Times New Roman" w:cs="Times New Roman"/>
        </w:rPr>
        <w:t>The risk that operating costs are greater than budgeted, or that the service cannot be provided at the projected costs.</w:t>
      </w:r>
    </w:p>
    <w:p w14:paraId="2E69701D" w14:textId="062B5744"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Procurement Risk:</w:t>
      </w:r>
      <w:r w:rsidRPr="002C6C79">
        <w:rPr>
          <w:rFonts w:ascii="Times New Roman" w:hAnsi="Times New Roman" w:cs="Times New Roman"/>
          <w:color w:val="222222"/>
        </w:rPr>
        <w:t xml:space="preserve"> </w:t>
      </w:r>
      <w:r w:rsidRPr="002C6C79">
        <w:rPr>
          <w:rFonts w:ascii="Times New Roman" w:hAnsi="Times New Roman" w:cs="Times New Roman"/>
        </w:rPr>
        <w:t>The risk relating to the ability of the start-ups to procure quantities and pricing of required scarce resources.</w:t>
      </w:r>
    </w:p>
    <w:p w14:paraId="1DFED809" w14:textId="77777777"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Research Risk:</w:t>
      </w:r>
      <w:r w:rsidRPr="002C6C79">
        <w:rPr>
          <w:rFonts w:ascii="Times New Roman" w:hAnsi="Times New Roman" w:cs="Times New Roman"/>
          <w:color w:val="222222"/>
        </w:rPr>
        <w:t xml:space="preserve"> </w:t>
      </w:r>
      <w:r w:rsidRPr="002C6C79">
        <w:rPr>
          <w:rFonts w:ascii="Times New Roman" w:hAnsi="Times New Roman" w:cs="Times New Roman"/>
        </w:rPr>
        <w:t>The risk that the quality of the initial research upon which key company assumptions were based was flawed in an impactful way</w:t>
      </w:r>
    </w:p>
    <w:p w14:paraId="54B2A065" w14:textId="008363B4"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Technology Risk:</w:t>
      </w:r>
      <w:r w:rsidRPr="002C6C79">
        <w:rPr>
          <w:rFonts w:ascii="Times New Roman" w:hAnsi="Times New Roman" w:cs="Times New Roman"/>
          <w:color w:val="222222"/>
        </w:rPr>
        <w:t xml:space="preserve"> </w:t>
      </w:r>
      <w:r w:rsidRPr="002C6C79">
        <w:rPr>
          <w:rFonts w:ascii="Times New Roman" w:hAnsi="Times New Roman" w:cs="Times New Roman"/>
        </w:rPr>
        <w:t xml:space="preserve">The risk that </w:t>
      </w:r>
      <w:proofErr w:type="gramStart"/>
      <w:r w:rsidRPr="002C6C79">
        <w:rPr>
          <w:rFonts w:ascii="Times New Roman" w:hAnsi="Times New Roman" w:cs="Times New Roman"/>
        </w:rPr>
        <w:t>less than optimal</w:t>
      </w:r>
      <w:proofErr w:type="gramEnd"/>
      <w:r w:rsidRPr="002C6C79">
        <w:rPr>
          <w:rFonts w:ascii="Times New Roman" w:hAnsi="Times New Roman" w:cs="Times New Roman"/>
        </w:rPr>
        <w:t xml:space="preserve"> technology is developed or utilized or that a competitor leapfrogs the start-up’s technology</w:t>
      </w:r>
    </w:p>
    <w:p w14:paraId="63C01556" w14:textId="77777777"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b/>
          <w:bCs/>
          <w:color w:val="222222"/>
        </w:rPr>
        <w:t>Volume / Demand Risk:</w:t>
      </w:r>
      <w:r w:rsidRPr="002C6C79">
        <w:rPr>
          <w:rFonts w:ascii="Times New Roman" w:hAnsi="Times New Roman" w:cs="Times New Roman"/>
          <w:color w:val="222222"/>
        </w:rPr>
        <w:t xml:space="preserve"> </w:t>
      </w:r>
      <w:r w:rsidRPr="002C6C79">
        <w:rPr>
          <w:rFonts w:ascii="Times New Roman" w:hAnsi="Times New Roman" w:cs="Times New Roman"/>
        </w:rPr>
        <w:t>The risk that the actual market’s demand for the product or service will not yield the projected sales volumes</w:t>
      </w:r>
    </w:p>
    <w:p w14:paraId="5AFF6B7E" w14:textId="77777777" w:rsidR="00B53688" w:rsidRPr="002C6C79" w:rsidRDefault="00B53688" w:rsidP="00B53688">
      <w:pPr>
        <w:numPr>
          <w:ilvl w:val="3"/>
          <w:numId w:val="14"/>
        </w:numPr>
        <w:shd w:val="clear" w:color="auto" w:fill="FFFFFF"/>
        <w:spacing w:after="0"/>
        <w:ind w:left="1418"/>
        <w:jc w:val="both"/>
        <w:rPr>
          <w:rFonts w:ascii="Times New Roman" w:hAnsi="Times New Roman" w:cs="Times New Roman"/>
        </w:rPr>
      </w:pPr>
      <w:r w:rsidRPr="002C6C79">
        <w:rPr>
          <w:rFonts w:ascii="Times New Roman" w:hAnsi="Times New Roman" w:cs="Times New Roman"/>
        </w:rPr>
        <w:t xml:space="preserve">Competitor analysis </w:t>
      </w:r>
    </w:p>
    <w:p w14:paraId="400CD583" w14:textId="22A7DE4C" w:rsidR="00D54EB2" w:rsidRPr="00E946F3" w:rsidRDefault="00B53688" w:rsidP="00D54EB2">
      <w:pPr>
        <w:numPr>
          <w:ilvl w:val="3"/>
          <w:numId w:val="14"/>
        </w:numPr>
        <w:shd w:val="clear" w:color="auto" w:fill="FFFFFF"/>
        <w:spacing w:after="240"/>
        <w:ind w:left="1418"/>
        <w:jc w:val="both"/>
        <w:rPr>
          <w:rFonts w:ascii="Times New Roman" w:hAnsi="Times New Roman" w:cs="Times New Roman"/>
        </w:rPr>
      </w:pPr>
      <w:r w:rsidRPr="002C6C79">
        <w:rPr>
          <w:rFonts w:ascii="Times New Roman" w:hAnsi="Times New Roman" w:cs="Times New Roman"/>
        </w:rPr>
        <w:t>Market sizing and analysis</w:t>
      </w:r>
    </w:p>
    <w:p w14:paraId="62D7B486" w14:textId="55EC89EA" w:rsidR="002C6C79" w:rsidRPr="002C6C79" w:rsidRDefault="00E946F3" w:rsidP="002C6C79">
      <w:pPr>
        <w:shd w:val="clear" w:color="auto" w:fill="D9D9D9"/>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5</w:t>
      </w:r>
      <w:r w:rsidR="002C6C79" w:rsidRPr="002C6C79">
        <w:rPr>
          <w:rFonts w:ascii="Times New Roman" w:eastAsia="Times New Roman" w:hAnsi="Times New Roman" w:cs="Times New Roman"/>
          <w:b/>
        </w:rPr>
        <w:t xml:space="preserve">. ELIGIBILITY </w:t>
      </w:r>
    </w:p>
    <w:p w14:paraId="6453D679" w14:textId="77777777" w:rsidR="002C6C79" w:rsidRPr="002C6C79" w:rsidRDefault="002C6C79" w:rsidP="002C6C79">
      <w:pPr>
        <w:numPr>
          <w:ilvl w:val="1"/>
          <w:numId w:val="15"/>
        </w:numPr>
        <w:shd w:val="clear" w:color="auto" w:fill="FFFFFF"/>
        <w:spacing w:before="240" w:after="0"/>
        <w:ind w:hanging="589"/>
        <w:jc w:val="both"/>
        <w:rPr>
          <w:rFonts w:ascii="Times New Roman" w:hAnsi="Times New Roman" w:cs="Times New Roman"/>
        </w:rPr>
      </w:pPr>
      <w:r w:rsidRPr="002C6C79">
        <w:rPr>
          <w:rFonts w:ascii="Times New Roman" w:hAnsi="Times New Roman" w:cs="Times New Roman"/>
        </w:rPr>
        <w:t xml:space="preserve">The consultancy firm must have prior experience in deploying at least 50% of the total available fund with KPITB to its own portfolio companies. </w:t>
      </w:r>
    </w:p>
    <w:p w14:paraId="7F57BC0A" w14:textId="77777777" w:rsidR="002C6C79" w:rsidRPr="002C6C79" w:rsidRDefault="002C6C79" w:rsidP="002C6C79">
      <w:pPr>
        <w:numPr>
          <w:ilvl w:val="1"/>
          <w:numId w:val="15"/>
        </w:numPr>
        <w:shd w:val="clear" w:color="auto" w:fill="FFFFFF"/>
        <w:spacing w:after="0"/>
        <w:ind w:hanging="589"/>
        <w:jc w:val="both"/>
        <w:rPr>
          <w:rFonts w:ascii="Times New Roman" w:hAnsi="Times New Roman" w:cs="Times New Roman"/>
        </w:rPr>
      </w:pPr>
      <w:r w:rsidRPr="002C6C79">
        <w:rPr>
          <w:rFonts w:ascii="Times New Roman" w:hAnsi="Times New Roman" w:cs="Times New Roman"/>
        </w:rPr>
        <w:t>The firm has to be registered with national or international relevant authorities.</w:t>
      </w:r>
    </w:p>
    <w:p w14:paraId="63D5D4E6" w14:textId="431279C3" w:rsidR="002C6C79" w:rsidRPr="002C6C79" w:rsidRDefault="002C6C79" w:rsidP="002C6C79">
      <w:pPr>
        <w:numPr>
          <w:ilvl w:val="1"/>
          <w:numId w:val="15"/>
        </w:numPr>
        <w:shd w:val="clear" w:color="auto" w:fill="FFFFFF"/>
        <w:spacing w:after="0"/>
        <w:ind w:hanging="589"/>
        <w:jc w:val="both"/>
        <w:rPr>
          <w:rFonts w:ascii="Times New Roman" w:hAnsi="Times New Roman" w:cs="Times New Roman"/>
        </w:rPr>
      </w:pPr>
      <w:r w:rsidRPr="002C6C79">
        <w:rPr>
          <w:rFonts w:ascii="Times New Roman" w:hAnsi="Times New Roman" w:cs="Times New Roman"/>
        </w:rPr>
        <w:t xml:space="preserve">The firm must have a well-connected, committed bench of Advisors to act as consultants and mentors for start-ups. </w:t>
      </w:r>
      <w:r w:rsidR="00961473">
        <w:rPr>
          <w:rFonts w:ascii="Times New Roman" w:hAnsi="Times New Roman" w:cs="Times New Roman"/>
        </w:rPr>
        <w:t>T</w:t>
      </w:r>
      <w:r w:rsidR="00961473" w:rsidRPr="00961473">
        <w:rPr>
          <w:rFonts w:ascii="Times New Roman" w:hAnsi="Times New Roman" w:cs="Times New Roman"/>
        </w:rPr>
        <w:t xml:space="preserve">ravelling expenses, Boarding &amp; Lodging and Honoraria of the seed fund management committee </w:t>
      </w:r>
      <w:r w:rsidR="0095573E">
        <w:rPr>
          <w:rFonts w:ascii="Times New Roman" w:hAnsi="Times New Roman" w:cs="Times New Roman"/>
        </w:rPr>
        <w:t xml:space="preserve">comprising of advisors/consultants/mentors/experts </w:t>
      </w:r>
      <w:r w:rsidRPr="002C6C79">
        <w:rPr>
          <w:rFonts w:ascii="Times New Roman" w:hAnsi="Times New Roman" w:cs="Times New Roman"/>
        </w:rPr>
        <w:t xml:space="preserve">has to be </w:t>
      </w:r>
      <w:r w:rsidR="0095573E">
        <w:rPr>
          <w:rFonts w:ascii="Times New Roman" w:hAnsi="Times New Roman" w:cs="Times New Roman"/>
        </w:rPr>
        <w:t>included</w:t>
      </w:r>
      <w:r w:rsidRPr="002C6C79">
        <w:rPr>
          <w:rFonts w:ascii="Times New Roman" w:hAnsi="Times New Roman" w:cs="Times New Roman"/>
        </w:rPr>
        <w:t xml:space="preserve"> in the proposal, and an understanding of how advisors will be selected and assigned for portfolio companies. </w:t>
      </w:r>
    </w:p>
    <w:p w14:paraId="5879E9E2" w14:textId="14A9C94D" w:rsidR="00CD1245" w:rsidRPr="002C6C79" w:rsidRDefault="00E946F3">
      <w:pPr>
        <w:pStyle w:val="Heading1"/>
        <w:keepNext w:val="0"/>
        <w:keepLines w:val="0"/>
        <w:shd w:val="clear" w:color="auto" w:fill="D9D9D9"/>
        <w:spacing w:before="400" w:after="200" w:line="240" w:lineRule="auto"/>
        <w:jc w:val="both"/>
        <w:rPr>
          <w:rFonts w:ascii="Times New Roman" w:eastAsia="Times New Roman" w:hAnsi="Times New Roman" w:cs="Times New Roman"/>
          <w:smallCaps/>
          <w:color w:val="000000"/>
          <w:sz w:val="22"/>
          <w:szCs w:val="22"/>
        </w:rPr>
      </w:pPr>
      <w:r>
        <w:rPr>
          <w:rFonts w:ascii="Times New Roman" w:eastAsia="Times New Roman" w:hAnsi="Times New Roman" w:cs="Times New Roman"/>
          <w:color w:val="000000"/>
          <w:sz w:val="24"/>
          <w:szCs w:val="24"/>
        </w:rPr>
        <w:t xml:space="preserve">6. </w:t>
      </w:r>
      <w:r w:rsidR="00FB4025" w:rsidRPr="002C6C79">
        <w:rPr>
          <w:rFonts w:ascii="Times New Roman" w:eastAsia="Times New Roman" w:hAnsi="Times New Roman" w:cs="Times New Roman"/>
          <w:color w:val="000000"/>
          <w:sz w:val="24"/>
          <w:szCs w:val="24"/>
        </w:rPr>
        <w:t xml:space="preserve"> LAST DATE FOR SUBMISSION OF APPLICATION AND OPENING:</w:t>
      </w:r>
    </w:p>
    <w:p w14:paraId="3ACE12B0" w14:textId="2025536D" w:rsidR="00CD1245" w:rsidRDefault="00FB4025" w:rsidP="003A5DDF">
      <w:pPr>
        <w:suppressAutoHyphens/>
        <w:jc w:val="both"/>
        <w:rPr>
          <w:rFonts w:ascii="Times New Roman" w:eastAsia="Times New Roman" w:hAnsi="Times New Roman" w:cs="Times New Roman"/>
        </w:rPr>
      </w:pPr>
      <w:r w:rsidRPr="000149DA">
        <w:rPr>
          <w:rFonts w:ascii="Times New Roman" w:eastAsia="Times New Roman" w:hAnsi="Times New Roman" w:cs="Times New Roman"/>
        </w:rPr>
        <w:t xml:space="preserve">Sealed envelope marked as </w:t>
      </w:r>
      <w:r w:rsidRPr="000149DA">
        <w:rPr>
          <w:rFonts w:ascii="Times New Roman" w:eastAsia="Times New Roman" w:hAnsi="Times New Roman" w:cs="Times New Roman"/>
          <w:b/>
        </w:rPr>
        <w:t>“</w:t>
      </w:r>
      <w:r w:rsidR="00E766BA" w:rsidRPr="000149DA">
        <w:rPr>
          <w:rFonts w:ascii="Times New Roman" w:eastAsia="Times New Roman" w:hAnsi="Times New Roman" w:cs="Times New Roman"/>
          <w:b/>
        </w:rPr>
        <w:t xml:space="preserve">REOI Hiring of </w:t>
      </w:r>
      <w:r w:rsidR="00017751">
        <w:rPr>
          <w:rFonts w:ascii="Times New Roman" w:eastAsia="Times New Roman" w:hAnsi="Times New Roman" w:cs="Times New Roman"/>
          <w:b/>
        </w:rPr>
        <w:t xml:space="preserve">Technical </w:t>
      </w:r>
      <w:r w:rsidR="00E766BA" w:rsidRPr="000149DA">
        <w:rPr>
          <w:rFonts w:ascii="Times New Roman" w:eastAsia="Times New Roman" w:hAnsi="Times New Roman" w:cs="Times New Roman"/>
          <w:b/>
        </w:rPr>
        <w:t>Consultan</w:t>
      </w:r>
      <w:r w:rsidR="00017751">
        <w:rPr>
          <w:rFonts w:ascii="Times New Roman" w:eastAsia="Times New Roman" w:hAnsi="Times New Roman" w:cs="Times New Roman"/>
          <w:b/>
        </w:rPr>
        <w:t xml:space="preserve">t </w:t>
      </w:r>
      <w:r w:rsidR="00517154" w:rsidRPr="00517154">
        <w:rPr>
          <w:rFonts w:ascii="Times New Roman" w:eastAsia="Times New Roman" w:hAnsi="Times New Roman" w:cs="Times New Roman"/>
          <w:b/>
        </w:rPr>
        <w:t>for Feasibility and Framework Development of a Seed Fund.</w:t>
      </w:r>
      <w:r w:rsidRPr="000149DA">
        <w:rPr>
          <w:rFonts w:ascii="Times New Roman" w:eastAsia="Times New Roman" w:hAnsi="Times New Roman" w:cs="Times New Roman"/>
          <w:b/>
        </w:rPr>
        <w:t>”</w:t>
      </w:r>
      <w:r w:rsidRPr="000149DA">
        <w:rPr>
          <w:rFonts w:ascii="Times New Roman" w:eastAsia="Times New Roman" w:hAnsi="Times New Roman" w:cs="Times New Roman"/>
        </w:rPr>
        <w:t xml:space="preserve"> along with requisite documents shall reach at the address mentioned below, not later than </w:t>
      </w:r>
      <w:r w:rsidR="00996A2D" w:rsidRPr="000149DA">
        <w:rPr>
          <w:rFonts w:ascii="Times New Roman" w:eastAsia="Times New Roman" w:hAnsi="Times New Roman" w:cs="Times New Roman"/>
          <w:b/>
        </w:rPr>
        <w:t>14</w:t>
      </w:r>
      <w:r w:rsidRPr="000149DA">
        <w:rPr>
          <w:rFonts w:ascii="Times New Roman" w:eastAsia="Times New Roman" w:hAnsi="Times New Roman" w:cs="Times New Roman"/>
          <w:b/>
        </w:rPr>
        <w:t>00 hour, dated</w:t>
      </w:r>
      <w:r w:rsidR="00017751">
        <w:rPr>
          <w:rFonts w:ascii="Times New Roman" w:eastAsia="Times New Roman" w:hAnsi="Times New Roman" w:cs="Times New Roman"/>
          <w:b/>
        </w:rPr>
        <w:t>: March</w:t>
      </w:r>
      <w:r w:rsidR="00996A2D" w:rsidRPr="000149DA">
        <w:rPr>
          <w:rFonts w:ascii="Times New Roman" w:eastAsia="Times New Roman" w:hAnsi="Times New Roman" w:cs="Times New Roman"/>
          <w:b/>
        </w:rPr>
        <w:t xml:space="preserve"> </w:t>
      </w:r>
      <w:r w:rsidR="00017751">
        <w:rPr>
          <w:rFonts w:ascii="Times New Roman" w:eastAsia="Times New Roman" w:hAnsi="Times New Roman" w:cs="Times New Roman"/>
          <w:b/>
        </w:rPr>
        <w:t>15</w:t>
      </w:r>
      <w:r w:rsidR="00996A2D" w:rsidRPr="000149DA">
        <w:rPr>
          <w:rFonts w:ascii="Times New Roman" w:eastAsia="Times New Roman" w:hAnsi="Times New Roman" w:cs="Times New Roman"/>
          <w:b/>
        </w:rPr>
        <w:t>, 20</w:t>
      </w:r>
      <w:r w:rsidR="00447A7F" w:rsidRPr="000149DA">
        <w:rPr>
          <w:rFonts w:ascii="Times New Roman" w:eastAsia="Times New Roman" w:hAnsi="Times New Roman" w:cs="Times New Roman"/>
          <w:b/>
        </w:rPr>
        <w:t>2</w:t>
      </w:r>
      <w:r w:rsidR="00517154">
        <w:rPr>
          <w:rFonts w:ascii="Times New Roman" w:eastAsia="Times New Roman" w:hAnsi="Times New Roman" w:cs="Times New Roman"/>
          <w:b/>
        </w:rPr>
        <w:t>1</w:t>
      </w:r>
      <w:r w:rsidRPr="000149DA">
        <w:rPr>
          <w:rFonts w:ascii="Times New Roman" w:eastAsia="Times New Roman" w:hAnsi="Times New Roman" w:cs="Times New Roman"/>
        </w:rPr>
        <w:t xml:space="preserve">. REOI would be opened on the same day at </w:t>
      </w:r>
      <w:r w:rsidR="00996A2D" w:rsidRPr="000149DA">
        <w:rPr>
          <w:rFonts w:ascii="Times New Roman" w:eastAsia="Times New Roman" w:hAnsi="Times New Roman" w:cs="Times New Roman"/>
          <w:b/>
        </w:rPr>
        <w:t>14</w:t>
      </w:r>
      <w:r w:rsidRPr="000149DA">
        <w:rPr>
          <w:rFonts w:ascii="Times New Roman" w:eastAsia="Times New Roman" w:hAnsi="Times New Roman" w:cs="Times New Roman"/>
          <w:b/>
        </w:rPr>
        <w:t>30 hour</w:t>
      </w:r>
      <w:r w:rsidRPr="000149DA">
        <w:rPr>
          <w:rFonts w:ascii="Times New Roman" w:eastAsia="Times New Roman" w:hAnsi="Times New Roman" w:cs="Times New Roman"/>
        </w:rPr>
        <w:t xml:space="preserve"> in the presence of participating consultants or their agents, who wish to be present. </w:t>
      </w:r>
    </w:p>
    <w:p w14:paraId="57C0564B" w14:textId="77777777" w:rsidR="00700EA8" w:rsidRPr="000149DA" w:rsidRDefault="00700EA8" w:rsidP="003A5DDF">
      <w:pPr>
        <w:suppressAutoHyphens/>
        <w:jc w:val="both"/>
        <w:rPr>
          <w:rFonts w:ascii="Times New Roman" w:hAnsi="Times New Roman" w:cs="Times New Roman"/>
          <w:spacing w:val="-2"/>
        </w:rPr>
      </w:pPr>
    </w:p>
    <w:p w14:paraId="0EAFBFE2" w14:textId="77777777" w:rsidR="00CD1245" w:rsidRPr="000149DA" w:rsidRDefault="00FB4025">
      <w:pPr>
        <w:spacing w:after="0" w:line="240" w:lineRule="auto"/>
        <w:jc w:val="both"/>
        <w:rPr>
          <w:rFonts w:ascii="Times New Roman" w:eastAsia="Times New Roman" w:hAnsi="Times New Roman" w:cs="Times New Roman"/>
          <w:b/>
        </w:rPr>
      </w:pPr>
      <w:r w:rsidRPr="000149DA">
        <w:rPr>
          <w:rFonts w:ascii="Times New Roman" w:eastAsia="Times New Roman" w:hAnsi="Times New Roman" w:cs="Times New Roman"/>
          <w:b/>
        </w:rPr>
        <w:t>Khyber Pakhtunkhwa Information Technology Board (KPITB)</w:t>
      </w:r>
    </w:p>
    <w:p w14:paraId="076101B2" w14:textId="77777777" w:rsidR="00CD1245" w:rsidRPr="000149DA" w:rsidRDefault="00FB4025">
      <w:pPr>
        <w:spacing w:after="0" w:line="240" w:lineRule="auto"/>
        <w:jc w:val="both"/>
        <w:rPr>
          <w:rFonts w:ascii="Times New Roman" w:eastAsia="Times New Roman" w:hAnsi="Times New Roman" w:cs="Times New Roman"/>
        </w:rPr>
      </w:pPr>
      <w:r w:rsidRPr="000149DA">
        <w:rPr>
          <w:rFonts w:ascii="Times New Roman" w:eastAsia="Times New Roman" w:hAnsi="Times New Roman" w:cs="Times New Roman"/>
        </w:rPr>
        <w:t xml:space="preserve">Attn: </w:t>
      </w:r>
      <w:r w:rsidR="00A37CFF" w:rsidRPr="000149DA">
        <w:rPr>
          <w:rFonts w:ascii="Times New Roman" w:eastAsia="Times New Roman" w:hAnsi="Times New Roman" w:cs="Times New Roman"/>
        </w:rPr>
        <w:t>Procurement Manager (Digital Jobs in Khyber Pakhtunkhwa)</w:t>
      </w:r>
    </w:p>
    <w:p w14:paraId="2F8AACCF" w14:textId="77777777" w:rsidR="00CD1245" w:rsidRPr="000149DA" w:rsidRDefault="00FB4025">
      <w:pPr>
        <w:spacing w:after="0" w:line="240" w:lineRule="auto"/>
        <w:jc w:val="both"/>
        <w:rPr>
          <w:rFonts w:ascii="Times New Roman" w:eastAsia="Times New Roman" w:hAnsi="Times New Roman" w:cs="Times New Roman"/>
        </w:rPr>
      </w:pPr>
      <w:r w:rsidRPr="000149DA">
        <w:rPr>
          <w:rFonts w:ascii="Times New Roman" w:eastAsia="Times New Roman" w:hAnsi="Times New Roman" w:cs="Times New Roman"/>
        </w:rPr>
        <w:t>Address: Plot # 134-136, Industrial Estate Hayat Abad Peshawar, KP Pakistan</w:t>
      </w:r>
    </w:p>
    <w:p w14:paraId="76143BF1" w14:textId="77777777" w:rsidR="00CD1245" w:rsidRPr="000149DA" w:rsidRDefault="00FB4025">
      <w:pPr>
        <w:spacing w:after="0" w:line="240" w:lineRule="auto"/>
        <w:jc w:val="both"/>
        <w:rPr>
          <w:rFonts w:ascii="Times New Roman" w:eastAsia="Times New Roman" w:hAnsi="Times New Roman" w:cs="Times New Roman"/>
        </w:rPr>
      </w:pPr>
      <w:r w:rsidRPr="000149DA">
        <w:rPr>
          <w:rFonts w:ascii="Times New Roman" w:eastAsia="Times New Roman" w:hAnsi="Times New Roman" w:cs="Times New Roman"/>
        </w:rPr>
        <w:t>Tel: +92-91-5891512, 9219505</w:t>
      </w:r>
    </w:p>
    <w:p w14:paraId="014C75FB" w14:textId="77777777" w:rsidR="00CD1245" w:rsidRPr="000149DA" w:rsidRDefault="00FB4025">
      <w:pPr>
        <w:spacing w:after="0" w:line="240" w:lineRule="auto"/>
        <w:jc w:val="both"/>
        <w:rPr>
          <w:rFonts w:ascii="Times New Roman" w:eastAsia="Times New Roman" w:hAnsi="Times New Roman" w:cs="Times New Roman"/>
        </w:rPr>
      </w:pPr>
      <w:r w:rsidRPr="000149DA">
        <w:rPr>
          <w:rFonts w:ascii="Times New Roman" w:eastAsia="Times New Roman" w:hAnsi="Times New Roman" w:cs="Times New Roman"/>
        </w:rPr>
        <w:t>Fax: +92-91-5891151</w:t>
      </w:r>
    </w:p>
    <w:p w14:paraId="3D5CFB29" w14:textId="582B5419" w:rsidR="00CD1245" w:rsidRPr="000149DA" w:rsidRDefault="00FB4025" w:rsidP="00814301">
      <w:pPr>
        <w:spacing w:after="0" w:line="240" w:lineRule="auto"/>
        <w:jc w:val="both"/>
        <w:rPr>
          <w:rFonts w:ascii="Times New Roman" w:eastAsia="Times New Roman" w:hAnsi="Times New Roman" w:cs="Times New Roman"/>
          <w:color w:val="222222"/>
          <w:highlight w:val="lightGray"/>
        </w:rPr>
      </w:pPr>
      <w:r w:rsidRPr="000149DA">
        <w:rPr>
          <w:rFonts w:ascii="Times New Roman" w:eastAsia="Times New Roman" w:hAnsi="Times New Roman" w:cs="Times New Roman"/>
        </w:rPr>
        <w:t xml:space="preserve">E-mail: </w:t>
      </w:r>
      <w:hyperlink r:id="rId10" w:history="1">
        <w:r w:rsidR="00185DC9" w:rsidRPr="005D6F9D">
          <w:rPr>
            <w:rStyle w:val="Hyperlink"/>
            <w:rFonts w:ascii="Times New Roman" w:eastAsia="Times New Roman" w:hAnsi="Times New Roman" w:cs="Times New Roman"/>
          </w:rPr>
          <w:t>irfanwk81</w:t>
        </w:r>
        <w:r w:rsidR="00185DC9" w:rsidRPr="005D6F9D">
          <w:rPr>
            <w:rStyle w:val="Hyperlink"/>
            <w:rFonts w:ascii="Times New Roman" w:eastAsia="Times New Roman" w:hAnsi="Times New Roman" w:cs="Times New Roman"/>
            <w:i/>
          </w:rPr>
          <w:t>@gmail.com</w:t>
        </w:r>
      </w:hyperlink>
      <w:r w:rsidR="00814301" w:rsidRPr="000149DA">
        <w:rPr>
          <w:rFonts w:ascii="Times New Roman" w:eastAsia="Times New Roman" w:hAnsi="Times New Roman" w:cs="Times New Roman"/>
          <w:i/>
        </w:rPr>
        <w:t xml:space="preserve"> </w:t>
      </w:r>
      <w:bookmarkEnd w:id="1"/>
    </w:p>
    <w:sectPr w:rsidR="00CD1245" w:rsidRPr="000149DA" w:rsidSect="007079BF">
      <w:headerReference w:type="default" r:id="rId11"/>
      <w:footerReference w:type="default" r:id="rId12"/>
      <w:pgSz w:w="12240" w:h="15840"/>
      <w:pgMar w:top="2610" w:right="1530" w:bottom="1080" w:left="1350" w:header="720" w:footer="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7C9AE" w14:textId="77777777" w:rsidR="00204C32" w:rsidRDefault="00204C32">
      <w:pPr>
        <w:spacing w:after="0" w:line="240" w:lineRule="auto"/>
      </w:pPr>
      <w:r>
        <w:separator/>
      </w:r>
    </w:p>
  </w:endnote>
  <w:endnote w:type="continuationSeparator" w:id="0">
    <w:p w14:paraId="7C58024F" w14:textId="77777777" w:rsidR="00204C32" w:rsidRDefault="0020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5272" w14:textId="77777777" w:rsidR="00CD1245" w:rsidRDefault="00FB4025">
    <w:pPr>
      <w:pBdr>
        <w:top w:val="single" w:sz="4" w:space="1" w:color="000000"/>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56B7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56B7D">
      <w:rPr>
        <w:b/>
        <w:noProof/>
        <w:color w:val="000000"/>
        <w:sz w:val="24"/>
        <w:szCs w:val="24"/>
      </w:rPr>
      <w:t>1</w:t>
    </w:r>
    <w:r>
      <w:rPr>
        <w:b/>
        <w:color w:val="000000"/>
        <w:sz w:val="24"/>
        <w:szCs w:val="24"/>
      </w:rPr>
      <w:fldChar w:fldCharType="end"/>
    </w:r>
  </w:p>
  <w:p w14:paraId="0BC290CC" w14:textId="77777777" w:rsidR="00CD1245" w:rsidRDefault="00CD12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426CC" w14:textId="77777777" w:rsidR="00204C32" w:rsidRDefault="00204C32">
      <w:pPr>
        <w:spacing w:after="0" w:line="240" w:lineRule="auto"/>
      </w:pPr>
      <w:r>
        <w:separator/>
      </w:r>
    </w:p>
  </w:footnote>
  <w:footnote w:type="continuationSeparator" w:id="0">
    <w:p w14:paraId="1861A55E" w14:textId="77777777" w:rsidR="00204C32" w:rsidRDefault="00204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E3B31" w14:textId="77777777" w:rsidR="00CD1245" w:rsidRDefault="00FB4025">
    <w:pPr>
      <w:pBdr>
        <w:top w:val="nil"/>
        <w:left w:val="nil"/>
        <w:bottom w:val="single" w:sz="4" w:space="1" w:color="000000"/>
        <w:right w:val="nil"/>
        <w:between w:val="nil"/>
      </w:pBdr>
      <w:tabs>
        <w:tab w:val="center" w:pos="4680"/>
        <w:tab w:val="right" w:pos="9360"/>
      </w:tabs>
      <w:spacing w:after="0" w:line="240" w:lineRule="auto"/>
      <w:jc w:val="center"/>
      <w:rPr>
        <w:b/>
        <w:color w:val="000000"/>
        <w:sz w:val="28"/>
        <w:szCs w:val="28"/>
      </w:rPr>
    </w:pPr>
    <w:r>
      <w:rPr>
        <w:noProof/>
        <w:color w:val="000000"/>
        <w:lang w:val="en-US"/>
      </w:rPr>
      <w:drawing>
        <wp:inline distT="0" distB="0" distL="0" distR="0" wp14:anchorId="794F745F" wp14:editId="78306881">
          <wp:extent cx="6343650" cy="1023421"/>
          <wp:effectExtent l="0" t="0" r="0" b="0"/>
          <wp:docPr id="2" name="image1.png" descr="Letterhead"/>
          <wp:cNvGraphicFramePr/>
          <a:graphic xmlns:a="http://schemas.openxmlformats.org/drawingml/2006/main">
            <a:graphicData uri="http://schemas.openxmlformats.org/drawingml/2006/picture">
              <pic:pic xmlns:pic="http://schemas.openxmlformats.org/drawingml/2006/picture">
                <pic:nvPicPr>
                  <pic:cNvPr id="0" name="image1.png" descr="Letterhead"/>
                  <pic:cNvPicPr preferRelativeResize="0"/>
                </pic:nvPicPr>
                <pic:blipFill>
                  <a:blip r:embed="rId1"/>
                  <a:srcRect/>
                  <a:stretch>
                    <a:fillRect/>
                  </a:stretch>
                </pic:blipFill>
                <pic:spPr>
                  <a:xfrm>
                    <a:off x="0" y="0"/>
                    <a:ext cx="6343650" cy="102342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3479D"/>
    <w:multiLevelType w:val="hybridMultilevel"/>
    <w:tmpl w:val="348EB6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EAA0CA5"/>
    <w:multiLevelType w:val="multilevel"/>
    <w:tmpl w:val="B22E1E2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7D097F"/>
    <w:multiLevelType w:val="hybridMultilevel"/>
    <w:tmpl w:val="068A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C424A"/>
    <w:multiLevelType w:val="multilevel"/>
    <w:tmpl w:val="BBB2499A"/>
    <w:lvl w:ilvl="0">
      <w:start w:val="1"/>
      <w:numFmt w:val="bullet"/>
      <w:lvlText w:val="●"/>
      <w:lvlJc w:val="left"/>
      <w:pPr>
        <w:ind w:left="720" w:hanging="360"/>
      </w:pPr>
      <w:rPr>
        <w:u w:val="none"/>
      </w:rPr>
    </w:lvl>
    <w:lvl w:ilvl="1">
      <w:start w:val="1"/>
      <w:numFmt w:val="upperRoman"/>
      <w:lvlText w:val="%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0462A5"/>
    <w:multiLevelType w:val="hybridMultilevel"/>
    <w:tmpl w:val="59929B7E"/>
    <w:lvl w:ilvl="0" w:tplc="0409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2F22259"/>
    <w:multiLevelType w:val="hybridMultilevel"/>
    <w:tmpl w:val="D9A6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44209"/>
    <w:multiLevelType w:val="multilevel"/>
    <w:tmpl w:val="0EC6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lowerRoman"/>
      <w:lvlText w:val="%4."/>
      <w:lvlJc w:val="righ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367BB3"/>
    <w:multiLevelType w:val="hybridMultilevel"/>
    <w:tmpl w:val="A0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830CB"/>
    <w:multiLevelType w:val="multilevel"/>
    <w:tmpl w:val="2BBC1DD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600C2E"/>
    <w:multiLevelType w:val="multilevel"/>
    <w:tmpl w:val="F3548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957166"/>
    <w:multiLevelType w:val="multilevel"/>
    <w:tmpl w:val="5BA410C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2C24A4"/>
    <w:multiLevelType w:val="hybridMultilevel"/>
    <w:tmpl w:val="9C529C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95B3FC8"/>
    <w:multiLevelType w:val="multilevel"/>
    <w:tmpl w:val="348E93F0"/>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2153A0"/>
    <w:multiLevelType w:val="hybridMultilevel"/>
    <w:tmpl w:val="52FAC766"/>
    <w:lvl w:ilvl="0" w:tplc="04090019">
      <w:start w:val="1"/>
      <w:numFmt w:val="lowerLetter"/>
      <w:lvlText w:val="%1."/>
      <w:lvlJc w:val="left"/>
      <w:pPr>
        <w:ind w:left="720" w:hanging="360"/>
      </w:pPr>
      <w:rPr>
        <w:rFonts w:hint="default"/>
      </w:rPr>
    </w:lvl>
    <w:lvl w:ilvl="1" w:tplc="1428B9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90661"/>
    <w:multiLevelType w:val="hybridMultilevel"/>
    <w:tmpl w:val="BC2A26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60A498E"/>
    <w:multiLevelType w:val="hybridMultilevel"/>
    <w:tmpl w:val="13CE0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1B60D8"/>
    <w:multiLevelType w:val="multilevel"/>
    <w:tmpl w:val="F41EE4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16"/>
  </w:num>
  <w:num w:numId="3">
    <w:abstractNumId w:val="8"/>
  </w:num>
  <w:num w:numId="4">
    <w:abstractNumId w:val="10"/>
  </w:num>
  <w:num w:numId="5">
    <w:abstractNumId w:val="2"/>
  </w:num>
  <w:num w:numId="6">
    <w:abstractNumId w:val="5"/>
  </w:num>
  <w:num w:numId="7">
    <w:abstractNumId w:val="13"/>
  </w:num>
  <w:num w:numId="8">
    <w:abstractNumId w:val="15"/>
  </w:num>
  <w:num w:numId="9">
    <w:abstractNumId w:val="7"/>
  </w:num>
  <w:num w:numId="10">
    <w:abstractNumId w:val="13"/>
  </w:num>
  <w:num w:numId="11">
    <w:abstractNumId w:val="15"/>
  </w:num>
  <w:num w:numId="12">
    <w:abstractNumId w:val="9"/>
  </w:num>
  <w:num w:numId="13">
    <w:abstractNumId w:val="3"/>
  </w:num>
  <w:num w:numId="14">
    <w:abstractNumId w:val="6"/>
  </w:num>
  <w:num w:numId="15">
    <w:abstractNumId w:val="12"/>
  </w:num>
  <w:num w:numId="16">
    <w:abstractNumId w:val="4"/>
  </w:num>
  <w:num w:numId="17">
    <w:abstractNumId w:val="11"/>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5"/>
    <w:rsid w:val="0000336A"/>
    <w:rsid w:val="000149DA"/>
    <w:rsid w:val="00017751"/>
    <w:rsid w:val="00040AD7"/>
    <w:rsid w:val="00050075"/>
    <w:rsid w:val="000F287A"/>
    <w:rsid w:val="00103211"/>
    <w:rsid w:val="001226A8"/>
    <w:rsid w:val="00125A79"/>
    <w:rsid w:val="00133735"/>
    <w:rsid w:val="00176395"/>
    <w:rsid w:val="00185DC9"/>
    <w:rsid w:val="001B46D7"/>
    <w:rsid w:val="001B7B9C"/>
    <w:rsid w:val="001C71F5"/>
    <w:rsid w:val="00204C32"/>
    <w:rsid w:val="0025795F"/>
    <w:rsid w:val="002C0A71"/>
    <w:rsid w:val="002C6C79"/>
    <w:rsid w:val="0033662B"/>
    <w:rsid w:val="00360AD5"/>
    <w:rsid w:val="003968AD"/>
    <w:rsid w:val="003A5DDF"/>
    <w:rsid w:val="003B6F9A"/>
    <w:rsid w:val="003E6B3E"/>
    <w:rsid w:val="00402575"/>
    <w:rsid w:val="00421062"/>
    <w:rsid w:val="00434289"/>
    <w:rsid w:val="00447A7F"/>
    <w:rsid w:val="004507E1"/>
    <w:rsid w:val="00453C88"/>
    <w:rsid w:val="004602D5"/>
    <w:rsid w:val="00491D64"/>
    <w:rsid w:val="00497C7A"/>
    <w:rsid w:val="004D6CA4"/>
    <w:rsid w:val="00507C62"/>
    <w:rsid w:val="00517154"/>
    <w:rsid w:val="00532DD4"/>
    <w:rsid w:val="005430F1"/>
    <w:rsid w:val="0059036F"/>
    <w:rsid w:val="006162AD"/>
    <w:rsid w:val="006347B9"/>
    <w:rsid w:val="00655D47"/>
    <w:rsid w:val="006568F2"/>
    <w:rsid w:val="00700917"/>
    <w:rsid w:val="00700EA8"/>
    <w:rsid w:val="007079BF"/>
    <w:rsid w:val="007903D2"/>
    <w:rsid w:val="007A6C56"/>
    <w:rsid w:val="007B045E"/>
    <w:rsid w:val="007C3233"/>
    <w:rsid w:val="00811F0E"/>
    <w:rsid w:val="00814301"/>
    <w:rsid w:val="00821363"/>
    <w:rsid w:val="00823F69"/>
    <w:rsid w:val="008E05A6"/>
    <w:rsid w:val="00905C5D"/>
    <w:rsid w:val="00926A13"/>
    <w:rsid w:val="009408A2"/>
    <w:rsid w:val="0095573E"/>
    <w:rsid w:val="00961473"/>
    <w:rsid w:val="009817EB"/>
    <w:rsid w:val="00996A2D"/>
    <w:rsid w:val="009C53DC"/>
    <w:rsid w:val="00A37CFF"/>
    <w:rsid w:val="00A569FA"/>
    <w:rsid w:val="00A56B7D"/>
    <w:rsid w:val="00A77542"/>
    <w:rsid w:val="00AC1C16"/>
    <w:rsid w:val="00AF4055"/>
    <w:rsid w:val="00B12824"/>
    <w:rsid w:val="00B338FA"/>
    <w:rsid w:val="00B53688"/>
    <w:rsid w:val="00B727C8"/>
    <w:rsid w:val="00B75AC9"/>
    <w:rsid w:val="00B97F88"/>
    <w:rsid w:val="00BC5F5B"/>
    <w:rsid w:val="00C317F8"/>
    <w:rsid w:val="00C33FF8"/>
    <w:rsid w:val="00C5041C"/>
    <w:rsid w:val="00C6171B"/>
    <w:rsid w:val="00C64ECF"/>
    <w:rsid w:val="00CB7128"/>
    <w:rsid w:val="00CD1245"/>
    <w:rsid w:val="00CD4817"/>
    <w:rsid w:val="00D122F0"/>
    <w:rsid w:val="00D2654B"/>
    <w:rsid w:val="00D548D6"/>
    <w:rsid w:val="00D54EB2"/>
    <w:rsid w:val="00D709AA"/>
    <w:rsid w:val="00D97C8E"/>
    <w:rsid w:val="00DA23F7"/>
    <w:rsid w:val="00E73D40"/>
    <w:rsid w:val="00E766BA"/>
    <w:rsid w:val="00E946F3"/>
    <w:rsid w:val="00EA6AC6"/>
    <w:rsid w:val="00EB21F9"/>
    <w:rsid w:val="00F25093"/>
    <w:rsid w:val="00F91B9B"/>
    <w:rsid w:val="00F9652E"/>
    <w:rsid w:val="00FA5A10"/>
    <w:rsid w:val="00FB4025"/>
    <w:rsid w:val="00FC0801"/>
    <w:rsid w:val="00FD7AF1"/>
    <w:rsid w:val="00FE7550"/>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7C21"/>
  <w15:docId w15:val="{212E6D18-CC59-4D6E-83AA-19324879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1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2F0"/>
    <w:rPr>
      <w:rFonts w:ascii="Tahoma" w:hAnsi="Tahoma" w:cs="Tahoma"/>
      <w:sz w:val="16"/>
      <w:szCs w:val="16"/>
    </w:rPr>
  </w:style>
  <w:style w:type="paragraph" w:styleId="ListParagraph">
    <w:name w:val="List Paragraph"/>
    <w:basedOn w:val="Normal"/>
    <w:uiPriority w:val="34"/>
    <w:qFormat/>
    <w:rsid w:val="003B6F9A"/>
    <w:pPr>
      <w:ind w:left="720"/>
      <w:contextualSpacing/>
    </w:pPr>
  </w:style>
  <w:style w:type="character" w:styleId="Hyperlink">
    <w:name w:val="Hyperlink"/>
    <w:basedOn w:val="DefaultParagraphFont"/>
    <w:uiPriority w:val="99"/>
    <w:unhideWhenUsed/>
    <w:rsid w:val="00814301"/>
    <w:rPr>
      <w:color w:val="0000FF" w:themeColor="hyperlink"/>
      <w:u w:val="single"/>
    </w:rPr>
  </w:style>
  <w:style w:type="character" w:styleId="UnresolvedMention">
    <w:name w:val="Unresolved Mention"/>
    <w:basedOn w:val="DefaultParagraphFont"/>
    <w:uiPriority w:val="99"/>
    <w:semiHidden/>
    <w:unhideWhenUsed/>
    <w:rsid w:val="00814301"/>
    <w:rPr>
      <w:color w:val="605E5C"/>
      <w:shd w:val="clear" w:color="auto" w:fill="E1DFDD"/>
    </w:rPr>
  </w:style>
  <w:style w:type="table" w:styleId="TableGrid">
    <w:name w:val="Table Grid"/>
    <w:basedOn w:val="TableNormal"/>
    <w:uiPriority w:val="59"/>
    <w:rsid w:val="0036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895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rfanwk81@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F0BAE-9F2B-4D2B-B36D-3542993436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040EC-AC12-4991-BCF9-5D50DD966DAB}">
  <ds:schemaRefs>
    <ds:schemaRef ds:uri="http://schemas.microsoft.com/sharepoint/v3/contenttype/forms"/>
  </ds:schemaRefs>
</ds:datastoreItem>
</file>

<file path=customXml/itemProps3.xml><?xml version="1.0" encoding="utf-8"?>
<ds:datastoreItem xmlns:ds="http://schemas.openxmlformats.org/officeDocument/2006/customXml" ds:itemID="{A085CB53-2A73-40F7-8EBD-6DEABEFE0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KPITB</dc:creator>
  <cp:lastModifiedBy>Irfan Wahab</cp:lastModifiedBy>
  <cp:revision>4</cp:revision>
  <cp:lastPrinted>2021-02-18T10:58:00Z</cp:lastPrinted>
  <dcterms:created xsi:type="dcterms:W3CDTF">2021-02-18T05:55:00Z</dcterms:created>
  <dcterms:modified xsi:type="dcterms:W3CDTF">2021-02-23T05:16:00Z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